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42C0C" w:rsidR="00C426FE" w:rsidP="00C426FE" w:rsidRDefault="00BE1556" w14:paraId="14737b9" w14:textId="14737b9">
      <w:pPr>
        <w:keepNext/>
        <w:keepLines/>
        <w:spacing w:before="480" w:line="276" w:lineRule="auto"/>
        <w:outlineLvl w:val="0"/>
        <w15:collapsed w:val="false"/>
        <w:rPr>
          <w:rFonts w:ascii="Arial" w:hAnsi="Arial" w:cs="Arial"/>
          <w:color w:val="365F91"/>
          <w:lang w:eastAsia="en-US"/>
        </w:rPr>
      </w:pPr>
      <w:r w:rsidRPr="00C42C0C">
        <w:rPr>
          <w:rFonts w:ascii="Arial" w:hAnsi="Arial" w:cs="Arial"/>
          <w:noProof/>
          <w:color w:val="365F91"/>
        </w:rPr>
        <w:t xml:space="preserve">                </w:t>
      </w:r>
      <w:r w:rsidRPr="00C42C0C" w:rsidR="00C96F7C">
        <w:rPr>
          <w:rFonts w:ascii="Arial" w:hAnsi="Arial" w:cs="Arial"/>
          <w:noProof/>
          <w:color w:val="365F91"/>
        </w:rPr>
        <w:t xml:space="preserve">  </w:t>
      </w:r>
      <w:r w:rsidRPr="00C42C0C">
        <w:rPr>
          <w:rFonts w:ascii="Arial" w:hAnsi="Arial" w:cs="Arial"/>
          <w:noProof/>
          <w:color w:val="365F91"/>
        </w:rPr>
        <w:t xml:space="preserve">  </w:t>
      </w:r>
      <w:r w:rsidRPr="00C42C0C" w:rsidR="00F04C8F">
        <w:rPr>
          <w:rFonts w:ascii="Arial" w:hAnsi="Arial" w:cs="Arial"/>
          <w:noProof/>
          <w:color w:val="365F91"/>
        </w:rPr>
        <w:t xml:space="preserve">    </w:t>
      </w:r>
      <w:r w:rsidRPr="00C42C0C" w:rsidR="006C6C37">
        <w:rPr>
          <w:rFonts w:ascii="Arial" w:hAnsi="Arial" w:cs="Arial"/>
          <w:noProof/>
          <w:color w:val="365F91"/>
        </w:rPr>
        <w:drawing>
          <wp:inline distT="0" distB="0" distL="0" distR="0">
            <wp:extent cx="382905" cy="508000"/>
            <wp:effectExtent l="0" t="0" r="0" b="0"/>
            <wp:docPr id="1" name="Slika 2" descr="grb-rh"/>
            <wp:cNvGraphicFramePr>
              <a:graphicFrameLocks noChangeAspect="true"/>
            </wp:cNvGraphicFramePr>
            <a:graphic>
              <a:graphicData uri="http://schemas.openxmlformats.org/drawingml/2006/picture">
                <pic:pic>
                  <pic:nvPicPr>
                    <pic:cNvPr id="0" name="Slika 2" descr="grb-rh"/>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2905" cy="508000"/>
                    </a:xfrm>
                    <a:prstGeom prst="rect">
                      <a:avLst/>
                    </a:prstGeom>
                    <a:noFill/>
                    <a:ln>
                      <a:noFill/>
                    </a:ln>
                  </pic:spPr>
                </pic:pic>
              </a:graphicData>
            </a:graphic>
          </wp:inline>
        </w:drawing>
      </w:r>
      <w:r w:rsidRPr="00C42C0C" w:rsidR="00F04C8F">
        <w:rPr>
          <w:rFonts w:ascii="Arial" w:hAnsi="Arial" w:cs="Arial"/>
          <w:noProof/>
          <w:color w:val="365F91"/>
        </w:rPr>
        <w:t xml:space="preserve"> </w:t>
      </w:r>
    </w:p>
    <w:p w:rsidRPr="00C42C0C" w:rsidR="00C426FE" w:rsidP="00C426FE" w:rsidRDefault="00C426FE">
      <w:pPr>
        <w:jc w:val="left"/>
        <w:rPr>
          <w:rFonts w:ascii="Arial" w:hAnsi="Arial" w:cs="Arial"/>
        </w:rPr>
      </w:pPr>
      <w:r w:rsidRPr="00C42C0C">
        <w:rPr>
          <w:rFonts w:ascii="Arial" w:hAnsi="Arial" w:cs="Arial"/>
        </w:rPr>
        <w:t xml:space="preserve">       REPUBLIKA HRVATSKA</w:t>
      </w:r>
    </w:p>
    <w:p w:rsidRPr="00C42C0C" w:rsidR="00C426FE" w:rsidP="00C426FE" w:rsidRDefault="00C426FE">
      <w:pPr>
        <w:jc w:val="left"/>
        <w:rPr>
          <w:rFonts w:ascii="Arial" w:hAnsi="Arial" w:cs="Arial"/>
        </w:rPr>
      </w:pPr>
      <w:r w:rsidRPr="00C42C0C">
        <w:rPr>
          <w:rFonts w:ascii="Arial" w:hAnsi="Arial" w:cs="Arial"/>
        </w:rPr>
        <w:t xml:space="preserve">       OPĆINSKI PREKRŠAJNI SUD U ZAGREBU</w:t>
      </w:r>
    </w:p>
    <w:p w:rsidR="003F10AD" w:rsidP="001252C0" w:rsidRDefault="00C426FE">
      <w:pPr>
        <w:jc w:val="left"/>
        <w:rPr>
          <w:rFonts w:ascii="Arial" w:hAnsi="Arial" w:cs="Arial"/>
        </w:rPr>
      </w:pPr>
      <w:r w:rsidRPr="00C42C0C">
        <w:rPr>
          <w:rFonts w:ascii="Arial" w:hAnsi="Arial" w:cs="Arial"/>
        </w:rPr>
        <w:t xml:space="preserve">       Zagreb, Avenija Dubrovnik 8</w:t>
      </w:r>
      <w:r w:rsidR="001252C0">
        <w:rPr>
          <w:rFonts w:ascii="Arial" w:hAnsi="Arial" w:cs="Arial"/>
        </w:rPr>
        <w:t xml:space="preserve">                                      </w:t>
      </w:r>
      <w:r w:rsidRPr="00C42C0C" w:rsidR="00467E27">
        <w:rPr>
          <w:rFonts w:ascii="Arial" w:hAnsi="Arial" w:cs="Arial"/>
        </w:rPr>
        <w:t>Poslovni broj: Pp-</w:t>
      </w:r>
      <w:r w:rsidR="001E060B">
        <w:rPr>
          <w:rFonts w:ascii="Arial" w:hAnsi="Arial" w:cs="Arial"/>
        </w:rPr>
        <w:t>7328</w:t>
      </w:r>
      <w:r w:rsidRPr="00C42C0C" w:rsidR="00467E27">
        <w:rPr>
          <w:rFonts w:ascii="Arial" w:hAnsi="Arial" w:cs="Arial"/>
        </w:rPr>
        <w:t>/</w:t>
      </w:r>
      <w:r w:rsidR="001E060B">
        <w:rPr>
          <w:rFonts w:ascii="Arial" w:hAnsi="Arial" w:cs="Arial"/>
        </w:rPr>
        <w:t>2025</w:t>
      </w:r>
    </w:p>
    <w:p w:rsidR="005E7A73" w:rsidP="00C426FE" w:rsidRDefault="005E7A73">
      <w:pPr>
        <w:jc w:val="right"/>
        <w:rPr>
          <w:rFonts w:ascii="Arial" w:hAnsi="Arial" w:cs="Arial"/>
        </w:rPr>
      </w:pPr>
    </w:p>
    <w:p w:rsidRPr="00C42C0C" w:rsidR="00467E27" w:rsidRDefault="00467E27">
      <w:pPr>
        <w:pStyle w:val="Naslov5"/>
        <w:rPr>
          <w:rFonts w:ascii="Arial" w:hAnsi="Arial" w:cs="Arial"/>
          <w:bCs/>
          <w:sz w:val="24"/>
        </w:rPr>
      </w:pPr>
    </w:p>
    <w:p w:rsidRPr="00C42C0C" w:rsidR="005620D1" w:rsidRDefault="00514C5A">
      <w:pPr>
        <w:pStyle w:val="Naslov5"/>
        <w:rPr>
          <w:rFonts w:ascii="Arial" w:hAnsi="Arial" w:cs="Arial"/>
          <w:bCs/>
          <w:sz w:val="24"/>
        </w:rPr>
      </w:pPr>
      <w:r w:rsidRPr="00C42C0C">
        <w:rPr>
          <w:rFonts w:ascii="Arial" w:hAnsi="Arial" w:cs="Arial"/>
          <w:bCs/>
          <w:sz w:val="24"/>
        </w:rPr>
        <w:t xml:space="preserve">U </w:t>
      </w:r>
      <w:r w:rsidRPr="00C42C0C" w:rsidR="00011A82">
        <w:rPr>
          <w:rFonts w:ascii="Arial" w:hAnsi="Arial" w:cs="Arial"/>
          <w:bCs/>
          <w:sz w:val="24"/>
        </w:rPr>
        <w:t xml:space="preserve">  </w:t>
      </w:r>
      <w:r w:rsidRPr="00C42C0C">
        <w:rPr>
          <w:rFonts w:ascii="Arial" w:hAnsi="Arial" w:cs="Arial"/>
          <w:bCs/>
          <w:sz w:val="24"/>
        </w:rPr>
        <w:t>I</w:t>
      </w:r>
      <w:r w:rsidRPr="00C42C0C" w:rsidR="00011A82">
        <w:rPr>
          <w:rFonts w:ascii="Arial" w:hAnsi="Arial" w:cs="Arial"/>
          <w:bCs/>
          <w:sz w:val="24"/>
        </w:rPr>
        <w:t xml:space="preserve"> </w:t>
      </w:r>
      <w:r w:rsidRPr="00C42C0C">
        <w:rPr>
          <w:rFonts w:ascii="Arial" w:hAnsi="Arial" w:cs="Arial"/>
          <w:bCs/>
          <w:sz w:val="24"/>
        </w:rPr>
        <w:t>M</w:t>
      </w:r>
      <w:r w:rsidRPr="00C42C0C" w:rsidR="00011A82">
        <w:rPr>
          <w:rFonts w:ascii="Arial" w:hAnsi="Arial" w:cs="Arial"/>
          <w:bCs/>
          <w:sz w:val="24"/>
        </w:rPr>
        <w:t xml:space="preserve"> </w:t>
      </w:r>
      <w:r w:rsidRPr="00C42C0C">
        <w:rPr>
          <w:rFonts w:ascii="Arial" w:hAnsi="Arial" w:cs="Arial"/>
          <w:bCs/>
          <w:sz w:val="24"/>
        </w:rPr>
        <w:t>E</w:t>
      </w:r>
      <w:r w:rsidRPr="00C42C0C" w:rsidR="00011A82">
        <w:rPr>
          <w:rFonts w:ascii="Arial" w:hAnsi="Arial" w:cs="Arial"/>
          <w:bCs/>
          <w:sz w:val="24"/>
        </w:rPr>
        <w:t xml:space="preserve">  </w:t>
      </w:r>
      <w:r w:rsidRPr="00C42C0C">
        <w:rPr>
          <w:rFonts w:ascii="Arial" w:hAnsi="Arial" w:cs="Arial"/>
          <w:bCs/>
          <w:sz w:val="24"/>
        </w:rPr>
        <w:t xml:space="preserve"> R</w:t>
      </w:r>
      <w:r w:rsidRPr="00C42C0C" w:rsidR="00011A82">
        <w:rPr>
          <w:rFonts w:ascii="Arial" w:hAnsi="Arial" w:cs="Arial"/>
          <w:bCs/>
          <w:sz w:val="24"/>
        </w:rPr>
        <w:t xml:space="preserve"> </w:t>
      </w:r>
      <w:r w:rsidRPr="00C42C0C">
        <w:rPr>
          <w:rFonts w:ascii="Arial" w:hAnsi="Arial" w:cs="Arial"/>
          <w:bCs/>
          <w:sz w:val="24"/>
        </w:rPr>
        <w:t>E</w:t>
      </w:r>
      <w:r w:rsidRPr="00C42C0C" w:rsidR="00011A82">
        <w:rPr>
          <w:rFonts w:ascii="Arial" w:hAnsi="Arial" w:cs="Arial"/>
          <w:bCs/>
          <w:sz w:val="24"/>
        </w:rPr>
        <w:t xml:space="preserve"> </w:t>
      </w:r>
      <w:r w:rsidRPr="00C42C0C">
        <w:rPr>
          <w:rFonts w:ascii="Arial" w:hAnsi="Arial" w:cs="Arial"/>
          <w:bCs/>
          <w:sz w:val="24"/>
        </w:rPr>
        <w:t>P</w:t>
      </w:r>
      <w:r w:rsidRPr="00C42C0C" w:rsidR="00011A82">
        <w:rPr>
          <w:rFonts w:ascii="Arial" w:hAnsi="Arial" w:cs="Arial"/>
          <w:bCs/>
          <w:sz w:val="24"/>
        </w:rPr>
        <w:t xml:space="preserve"> </w:t>
      </w:r>
      <w:r w:rsidRPr="00C42C0C">
        <w:rPr>
          <w:rFonts w:ascii="Arial" w:hAnsi="Arial" w:cs="Arial"/>
          <w:bCs/>
          <w:sz w:val="24"/>
        </w:rPr>
        <w:t>U</w:t>
      </w:r>
      <w:r w:rsidRPr="00C42C0C" w:rsidR="00011A82">
        <w:rPr>
          <w:rFonts w:ascii="Arial" w:hAnsi="Arial" w:cs="Arial"/>
          <w:bCs/>
          <w:sz w:val="24"/>
        </w:rPr>
        <w:t xml:space="preserve"> </w:t>
      </w:r>
      <w:r w:rsidRPr="00C42C0C">
        <w:rPr>
          <w:rFonts w:ascii="Arial" w:hAnsi="Arial" w:cs="Arial"/>
          <w:bCs/>
          <w:sz w:val="24"/>
        </w:rPr>
        <w:t>B</w:t>
      </w:r>
      <w:r w:rsidRPr="00C42C0C" w:rsidR="00011A82">
        <w:rPr>
          <w:rFonts w:ascii="Arial" w:hAnsi="Arial" w:cs="Arial"/>
          <w:bCs/>
          <w:sz w:val="24"/>
        </w:rPr>
        <w:t xml:space="preserve"> </w:t>
      </w:r>
      <w:r w:rsidRPr="00C42C0C">
        <w:rPr>
          <w:rFonts w:ascii="Arial" w:hAnsi="Arial" w:cs="Arial"/>
          <w:bCs/>
          <w:sz w:val="24"/>
        </w:rPr>
        <w:t>L</w:t>
      </w:r>
      <w:r w:rsidRPr="00C42C0C" w:rsidR="00011A82">
        <w:rPr>
          <w:rFonts w:ascii="Arial" w:hAnsi="Arial" w:cs="Arial"/>
          <w:bCs/>
          <w:sz w:val="24"/>
        </w:rPr>
        <w:t xml:space="preserve"> </w:t>
      </w:r>
      <w:r w:rsidRPr="00C42C0C">
        <w:rPr>
          <w:rFonts w:ascii="Arial" w:hAnsi="Arial" w:cs="Arial"/>
          <w:bCs/>
          <w:sz w:val="24"/>
        </w:rPr>
        <w:t>I</w:t>
      </w:r>
      <w:r w:rsidRPr="00C42C0C" w:rsidR="00011A82">
        <w:rPr>
          <w:rFonts w:ascii="Arial" w:hAnsi="Arial" w:cs="Arial"/>
          <w:bCs/>
          <w:sz w:val="24"/>
        </w:rPr>
        <w:t xml:space="preserve"> </w:t>
      </w:r>
      <w:r w:rsidRPr="00C42C0C">
        <w:rPr>
          <w:rFonts w:ascii="Arial" w:hAnsi="Arial" w:cs="Arial"/>
          <w:bCs/>
          <w:sz w:val="24"/>
        </w:rPr>
        <w:t>K</w:t>
      </w:r>
      <w:r w:rsidRPr="00C42C0C" w:rsidR="00011A82">
        <w:rPr>
          <w:rFonts w:ascii="Arial" w:hAnsi="Arial" w:cs="Arial"/>
          <w:bCs/>
          <w:sz w:val="24"/>
        </w:rPr>
        <w:t xml:space="preserve"> </w:t>
      </w:r>
      <w:r w:rsidRPr="00C42C0C">
        <w:rPr>
          <w:rFonts w:ascii="Arial" w:hAnsi="Arial" w:cs="Arial"/>
          <w:bCs/>
          <w:sz w:val="24"/>
        </w:rPr>
        <w:t xml:space="preserve">E </w:t>
      </w:r>
      <w:r w:rsidRPr="00C42C0C" w:rsidR="00011A82">
        <w:rPr>
          <w:rFonts w:ascii="Arial" w:hAnsi="Arial" w:cs="Arial"/>
          <w:bCs/>
          <w:sz w:val="24"/>
        </w:rPr>
        <w:t xml:space="preserve">  </w:t>
      </w:r>
      <w:r w:rsidRPr="00C42C0C">
        <w:rPr>
          <w:rFonts w:ascii="Arial" w:hAnsi="Arial" w:cs="Arial"/>
          <w:bCs/>
          <w:sz w:val="24"/>
        </w:rPr>
        <w:t>H</w:t>
      </w:r>
      <w:r w:rsidRPr="00C42C0C" w:rsidR="00011A82">
        <w:rPr>
          <w:rFonts w:ascii="Arial" w:hAnsi="Arial" w:cs="Arial"/>
          <w:bCs/>
          <w:sz w:val="24"/>
        </w:rPr>
        <w:t xml:space="preserve"> </w:t>
      </w:r>
      <w:r w:rsidRPr="00C42C0C">
        <w:rPr>
          <w:rFonts w:ascii="Arial" w:hAnsi="Arial" w:cs="Arial"/>
          <w:bCs/>
          <w:sz w:val="24"/>
        </w:rPr>
        <w:t>R</w:t>
      </w:r>
      <w:r w:rsidRPr="00C42C0C" w:rsidR="00011A82">
        <w:rPr>
          <w:rFonts w:ascii="Arial" w:hAnsi="Arial" w:cs="Arial"/>
          <w:bCs/>
          <w:sz w:val="24"/>
        </w:rPr>
        <w:t xml:space="preserve"> </w:t>
      </w:r>
      <w:r w:rsidRPr="00C42C0C">
        <w:rPr>
          <w:rFonts w:ascii="Arial" w:hAnsi="Arial" w:cs="Arial"/>
          <w:bCs/>
          <w:sz w:val="24"/>
        </w:rPr>
        <w:t>V</w:t>
      </w:r>
      <w:r w:rsidRPr="00C42C0C" w:rsidR="00011A82">
        <w:rPr>
          <w:rFonts w:ascii="Arial" w:hAnsi="Arial" w:cs="Arial"/>
          <w:bCs/>
          <w:sz w:val="24"/>
        </w:rPr>
        <w:t xml:space="preserve"> </w:t>
      </w:r>
      <w:r w:rsidRPr="00C42C0C">
        <w:rPr>
          <w:rFonts w:ascii="Arial" w:hAnsi="Arial" w:cs="Arial"/>
          <w:bCs/>
          <w:sz w:val="24"/>
        </w:rPr>
        <w:t>A</w:t>
      </w:r>
      <w:r w:rsidRPr="00C42C0C" w:rsidR="00011A82">
        <w:rPr>
          <w:rFonts w:ascii="Arial" w:hAnsi="Arial" w:cs="Arial"/>
          <w:bCs/>
          <w:sz w:val="24"/>
        </w:rPr>
        <w:t xml:space="preserve"> </w:t>
      </w:r>
      <w:r w:rsidRPr="00C42C0C">
        <w:rPr>
          <w:rFonts w:ascii="Arial" w:hAnsi="Arial" w:cs="Arial"/>
          <w:bCs/>
          <w:sz w:val="24"/>
        </w:rPr>
        <w:t>T</w:t>
      </w:r>
      <w:r w:rsidRPr="00C42C0C" w:rsidR="00011A82">
        <w:rPr>
          <w:rFonts w:ascii="Arial" w:hAnsi="Arial" w:cs="Arial"/>
          <w:bCs/>
          <w:sz w:val="24"/>
        </w:rPr>
        <w:t xml:space="preserve"> </w:t>
      </w:r>
      <w:r w:rsidRPr="00C42C0C">
        <w:rPr>
          <w:rFonts w:ascii="Arial" w:hAnsi="Arial" w:cs="Arial"/>
          <w:bCs/>
          <w:sz w:val="24"/>
        </w:rPr>
        <w:t>S</w:t>
      </w:r>
      <w:r w:rsidRPr="00C42C0C" w:rsidR="00011A82">
        <w:rPr>
          <w:rFonts w:ascii="Arial" w:hAnsi="Arial" w:cs="Arial"/>
          <w:bCs/>
          <w:sz w:val="24"/>
        </w:rPr>
        <w:t xml:space="preserve"> </w:t>
      </w:r>
      <w:r w:rsidRPr="00C42C0C">
        <w:rPr>
          <w:rFonts w:ascii="Arial" w:hAnsi="Arial" w:cs="Arial"/>
          <w:bCs/>
          <w:sz w:val="24"/>
        </w:rPr>
        <w:t>K</w:t>
      </w:r>
      <w:r w:rsidRPr="00C42C0C" w:rsidR="00011A82">
        <w:rPr>
          <w:rFonts w:ascii="Arial" w:hAnsi="Arial" w:cs="Arial"/>
          <w:bCs/>
          <w:sz w:val="24"/>
        </w:rPr>
        <w:t xml:space="preserve"> </w:t>
      </w:r>
      <w:r w:rsidRPr="00C42C0C">
        <w:rPr>
          <w:rFonts w:ascii="Arial" w:hAnsi="Arial" w:cs="Arial"/>
          <w:bCs/>
          <w:sz w:val="24"/>
        </w:rPr>
        <w:t>E</w:t>
      </w:r>
      <w:r w:rsidRPr="00C42C0C" w:rsidR="005620D1">
        <w:rPr>
          <w:rFonts w:ascii="Arial" w:hAnsi="Arial" w:cs="Arial"/>
          <w:bCs/>
          <w:sz w:val="24"/>
        </w:rPr>
        <w:t xml:space="preserve"> </w:t>
      </w:r>
    </w:p>
    <w:p w:rsidRPr="00C42C0C" w:rsidR="005620D1" w:rsidRDefault="005620D1">
      <w:pPr>
        <w:rPr>
          <w:rFonts w:ascii="Arial" w:hAnsi="Arial" w:cs="Arial"/>
        </w:rPr>
      </w:pPr>
    </w:p>
    <w:p w:rsidRPr="00C42C0C" w:rsidR="005620D1" w:rsidRDefault="00514C5A">
      <w:pPr>
        <w:pStyle w:val="Naslov5"/>
        <w:rPr>
          <w:rFonts w:ascii="Arial" w:hAnsi="Arial" w:cs="Arial"/>
          <w:bCs/>
          <w:sz w:val="24"/>
        </w:rPr>
      </w:pPr>
      <w:r w:rsidRPr="00C42C0C">
        <w:rPr>
          <w:rFonts w:ascii="Arial" w:hAnsi="Arial" w:cs="Arial"/>
          <w:bCs/>
          <w:sz w:val="24"/>
        </w:rPr>
        <w:t>P</w:t>
      </w:r>
      <w:r w:rsidRPr="00C42C0C" w:rsidR="00011A82">
        <w:rPr>
          <w:rFonts w:ascii="Arial" w:hAnsi="Arial" w:cs="Arial"/>
          <w:bCs/>
          <w:sz w:val="24"/>
        </w:rPr>
        <w:t xml:space="preserve"> </w:t>
      </w:r>
      <w:r w:rsidRPr="00C42C0C">
        <w:rPr>
          <w:rFonts w:ascii="Arial" w:hAnsi="Arial" w:cs="Arial"/>
          <w:bCs/>
          <w:sz w:val="24"/>
        </w:rPr>
        <w:t>R</w:t>
      </w:r>
      <w:r w:rsidRPr="00C42C0C" w:rsidR="00011A82">
        <w:rPr>
          <w:rFonts w:ascii="Arial" w:hAnsi="Arial" w:cs="Arial"/>
          <w:bCs/>
          <w:sz w:val="24"/>
        </w:rPr>
        <w:t xml:space="preserve"> </w:t>
      </w:r>
      <w:r w:rsidRPr="00C42C0C">
        <w:rPr>
          <w:rFonts w:ascii="Arial" w:hAnsi="Arial" w:cs="Arial"/>
          <w:bCs/>
          <w:sz w:val="24"/>
        </w:rPr>
        <w:t>E</w:t>
      </w:r>
      <w:r w:rsidRPr="00C42C0C" w:rsidR="00011A82">
        <w:rPr>
          <w:rFonts w:ascii="Arial" w:hAnsi="Arial" w:cs="Arial"/>
          <w:bCs/>
          <w:sz w:val="24"/>
        </w:rPr>
        <w:t xml:space="preserve"> </w:t>
      </w:r>
      <w:r w:rsidRPr="00C42C0C">
        <w:rPr>
          <w:rFonts w:ascii="Arial" w:hAnsi="Arial" w:cs="Arial"/>
          <w:bCs/>
          <w:sz w:val="24"/>
        </w:rPr>
        <w:t>S</w:t>
      </w:r>
      <w:r w:rsidRPr="00C42C0C" w:rsidR="00011A82">
        <w:rPr>
          <w:rFonts w:ascii="Arial" w:hAnsi="Arial" w:cs="Arial"/>
          <w:bCs/>
          <w:sz w:val="24"/>
        </w:rPr>
        <w:t xml:space="preserve"> </w:t>
      </w:r>
      <w:r w:rsidRPr="00C42C0C">
        <w:rPr>
          <w:rFonts w:ascii="Arial" w:hAnsi="Arial" w:cs="Arial"/>
          <w:bCs/>
          <w:sz w:val="24"/>
        </w:rPr>
        <w:t>U</w:t>
      </w:r>
      <w:r w:rsidRPr="00C42C0C" w:rsidR="00011A82">
        <w:rPr>
          <w:rFonts w:ascii="Arial" w:hAnsi="Arial" w:cs="Arial"/>
          <w:bCs/>
          <w:sz w:val="24"/>
        </w:rPr>
        <w:t xml:space="preserve"> </w:t>
      </w:r>
      <w:r w:rsidRPr="00C42C0C">
        <w:rPr>
          <w:rFonts w:ascii="Arial" w:hAnsi="Arial" w:cs="Arial"/>
          <w:bCs/>
          <w:sz w:val="24"/>
        </w:rPr>
        <w:t>D</w:t>
      </w:r>
      <w:r w:rsidRPr="00C42C0C" w:rsidR="00011A82">
        <w:rPr>
          <w:rFonts w:ascii="Arial" w:hAnsi="Arial" w:cs="Arial"/>
          <w:bCs/>
          <w:sz w:val="24"/>
        </w:rPr>
        <w:t xml:space="preserve"> </w:t>
      </w:r>
      <w:r w:rsidRPr="00C42C0C">
        <w:rPr>
          <w:rFonts w:ascii="Arial" w:hAnsi="Arial" w:cs="Arial"/>
          <w:bCs/>
          <w:sz w:val="24"/>
        </w:rPr>
        <w:t>A</w:t>
      </w:r>
    </w:p>
    <w:p w:rsidRPr="00C42C0C" w:rsidR="005620D1" w:rsidRDefault="005620D1">
      <w:pPr>
        <w:jc w:val="left"/>
        <w:rPr>
          <w:rFonts w:ascii="Arial" w:hAnsi="Arial" w:cs="Arial"/>
          <w:b/>
          <w:bCs/>
        </w:rPr>
      </w:pPr>
    </w:p>
    <w:p w:rsidR="00D2412A" w:rsidP="00766C1F" w:rsidRDefault="005620D1">
      <w:pPr>
        <w:rPr>
          <w:rFonts w:ascii="Arial" w:hAnsi="Arial" w:cs="Arial"/>
        </w:rPr>
      </w:pPr>
      <w:r w:rsidRPr="00C42C0C">
        <w:rPr>
          <w:rFonts w:ascii="Arial" w:hAnsi="Arial" w:cs="Arial"/>
        </w:rPr>
        <w:tab/>
      </w:r>
      <w:r w:rsidRPr="00C42C0C" w:rsidR="00C426FE">
        <w:rPr>
          <w:rFonts w:ascii="Arial" w:hAnsi="Arial" w:cs="Arial"/>
        </w:rPr>
        <w:t xml:space="preserve"> Općinski p</w:t>
      </w:r>
      <w:r w:rsidRPr="00C42C0C">
        <w:rPr>
          <w:rFonts w:ascii="Arial" w:hAnsi="Arial" w:cs="Arial"/>
        </w:rPr>
        <w:t xml:space="preserve">rekršajni sud u Zagrebu, po </w:t>
      </w:r>
      <w:r w:rsidRPr="00C42C0C" w:rsidR="000663D2">
        <w:rPr>
          <w:rFonts w:ascii="Arial" w:hAnsi="Arial" w:cs="Arial"/>
        </w:rPr>
        <w:t>su</w:t>
      </w:r>
      <w:r w:rsidRPr="00C42C0C" w:rsidR="003B2C52">
        <w:rPr>
          <w:rFonts w:ascii="Arial" w:hAnsi="Arial" w:cs="Arial"/>
        </w:rPr>
        <w:t>cu Mariji Malenica-Marić,</w:t>
      </w:r>
      <w:r w:rsidRPr="00C42C0C" w:rsidR="00936986">
        <w:rPr>
          <w:rFonts w:ascii="Arial" w:hAnsi="Arial" w:cs="Arial"/>
        </w:rPr>
        <w:t xml:space="preserve"> </w:t>
      </w:r>
      <w:r w:rsidRPr="00C42C0C" w:rsidR="003E1A5E">
        <w:rPr>
          <w:rFonts w:ascii="Arial" w:hAnsi="Arial" w:cs="Arial"/>
        </w:rPr>
        <w:t>uz sudjelovanje</w:t>
      </w:r>
      <w:r w:rsidR="001E060B">
        <w:rPr>
          <w:rFonts w:ascii="Arial" w:hAnsi="Arial" w:cs="Arial"/>
        </w:rPr>
        <w:t xml:space="preserve"> Marije Halozar</w:t>
      </w:r>
      <w:r w:rsidRPr="00C42C0C" w:rsidR="003E1A5E">
        <w:rPr>
          <w:rFonts w:ascii="Arial" w:hAnsi="Arial" w:cs="Arial"/>
        </w:rPr>
        <w:t xml:space="preserve"> kao zapisničara</w:t>
      </w:r>
      <w:r w:rsidRPr="00C42C0C">
        <w:rPr>
          <w:rFonts w:ascii="Arial" w:hAnsi="Arial" w:cs="Arial"/>
        </w:rPr>
        <w:t xml:space="preserve">, u prekršajnom </w:t>
      </w:r>
      <w:r w:rsidRPr="00C42C0C" w:rsidR="002E4C43">
        <w:rPr>
          <w:rFonts w:ascii="Arial" w:hAnsi="Arial" w:cs="Arial"/>
        </w:rPr>
        <w:t>predmetu</w:t>
      </w:r>
      <w:r w:rsidRPr="00C42C0C" w:rsidR="0000499A">
        <w:rPr>
          <w:rFonts w:ascii="Arial" w:hAnsi="Arial" w:cs="Arial"/>
        </w:rPr>
        <w:t xml:space="preserve"> protiv okrivljen</w:t>
      </w:r>
      <w:r w:rsidRPr="00C42C0C" w:rsidR="003B2C52">
        <w:rPr>
          <w:rFonts w:ascii="Arial" w:hAnsi="Arial" w:cs="Arial"/>
        </w:rPr>
        <w:t>ika</w:t>
      </w:r>
      <w:r w:rsidRPr="00C42C0C" w:rsidR="007571BE">
        <w:rPr>
          <w:rFonts w:ascii="Arial" w:hAnsi="Arial" w:cs="Arial"/>
        </w:rPr>
        <w:t xml:space="preserve"> </w:t>
      </w:r>
      <w:r w:rsidR="001252C0">
        <w:rPr>
          <w:rFonts w:ascii="Arial" w:hAnsi="Arial" w:cs="Arial"/>
        </w:rPr>
        <w:t>Josipa Grbavc</w:t>
      </w:r>
      <w:r w:rsidR="00F815C9">
        <w:rPr>
          <w:rFonts w:ascii="Arial" w:hAnsi="Arial" w:cs="Arial"/>
        </w:rPr>
        <w:t>a</w:t>
      </w:r>
      <w:r w:rsidR="001252C0">
        <w:rPr>
          <w:rFonts w:ascii="Arial" w:hAnsi="Arial" w:cs="Arial"/>
        </w:rPr>
        <w:t xml:space="preserve"> zbog</w:t>
      </w:r>
      <w:r w:rsidRPr="00C42C0C" w:rsidR="009206BB">
        <w:rPr>
          <w:rFonts w:ascii="Arial" w:hAnsi="Arial" w:cs="Arial"/>
        </w:rPr>
        <w:t xml:space="preserve"> </w:t>
      </w:r>
      <w:r w:rsidR="001E060B">
        <w:rPr>
          <w:rFonts w:ascii="Arial" w:hAnsi="Arial" w:cs="Arial"/>
        </w:rPr>
        <w:t xml:space="preserve">prekršaja iz čl. </w:t>
      </w:r>
      <w:r w:rsidRPr="00C42C0C" w:rsidR="00951FD2">
        <w:rPr>
          <w:rFonts w:ascii="Arial" w:hAnsi="Arial" w:cs="Arial"/>
        </w:rPr>
        <w:t>59</w:t>
      </w:r>
      <w:r w:rsidRPr="00C42C0C" w:rsidR="00C772F5">
        <w:rPr>
          <w:rFonts w:ascii="Arial" w:hAnsi="Arial" w:cs="Arial"/>
        </w:rPr>
        <w:t>. st.</w:t>
      </w:r>
      <w:r w:rsidRPr="00C42C0C" w:rsidR="0075532C">
        <w:rPr>
          <w:rFonts w:ascii="Arial" w:hAnsi="Arial" w:cs="Arial"/>
        </w:rPr>
        <w:t xml:space="preserve"> </w:t>
      </w:r>
      <w:r w:rsidRPr="00C42C0C" w:rsidR="00951FD2">
        <w:rPr>
          <w:rFonts w:ascii="Arial" w:hAnsi="Arial" w:cs="Arial"/>
        </w:rPr>
        <w:t>5</w:t>
      </w:r>
      <w:r w:rsidRPr="00C42C0C" w:rsidR="00C426FE">
        <w:rPr>
          <w:rFonts w:ascii="Arial" w:hAnsi="Arial" w:cs="Arial"/>
        </w:rPr>
        <w:t>. u vezi čl. 293. st.</w:t>
      </w:r>
      <w:r w:rsidR="00587DAE">
        <w:rPr>
          <w:rFonts w:ascii="Arial" w:hAnsi="Arial" w:cs="Arial"/>
        </w:rPr>
        <w:t xml:space="preserve"> </w:t>
      </w:r>
      <w:r w:rsidR="001252C0">
        <w:rPr>
          <w:rFonts w:ascii="Arial" w:hAnsi="Arial" w:cs="Arial"/>
        </w:rPr>
        <w:t xml:space="preserve">2., </w:t>
      </w:r>
      <w:r w:rsidR="00587DAE">
        <w:rPr>
          <w:rFonts w:ascii="Arial" w:hAnsi="Arial" w:cs="Arial"/>
        </w:rPr>
        <w:t xml:space="preserve">prekršaja </w:t>
      </w:r>
      <w:r w:rsidR="001252C0">
        <w:rPr>
          <w:rFonts w:ascii="Arial" w:hAnsi="Arial" w:cs="Arial"/>
        </w:rPr>
        <w:t xml:space="preserve">iz čl. 176. st. 4. i prekršaja </w:t>
      </w:r>
      <w:r w:rsidR="00587DAE">
        <w:rPr>
          <w:rFonts w:ascii="Arial" w:hAnsi="Arial" w:cs="Arial"/>
        </w:rPr>
        <w:t>iz čl.</w:t>
      </w:r>
      <w:r w:rsidR="001E060B">
        <w:rPr>
          <w:rFonts w:ascii="Arial" w:hAnsi="Arial" w:cs="Arial"/>
        </w:rPr>
        <w:t xml:space="preserve"> 236. st. 7. </w:t>
      </w:r>
      <w:r w:rsidRPr="00C42C0C">
        <w:rPr>
          <w:rFonts w:ascii="Arial" w:hAnsi="Arial" w:cs="Arial"/>
        </w:rPr>
        <w:t xml:space="preserve">Zakona o sigurnosti prometa na cestama, </w:t>
      </w:r>
      <w:r w:rsidRPr="00C42C0C" w:rsidR="00951FD2">
        <w:rPr>
          <w:rFonts w:ascii="Arial" w:hAnsi="Arial" w:cs="Arial"/>
        </w:rPr>
        <w:t xml:space="preserve">povodom obaveznog prekršajnog naloga PU zagrebačke, I Postaje prometne policije Zagreb, Klasa: </w:t>
      </w:r>
      <w:r w:rsidR="001E060B">
        <w:rPr>
          <w:rFonts w:ascii="Arial" w:hAnsi="Arial" w:cs="Arial"/>
          <w:bCs/>
        </w:rPr>
        <w:t>211-07/25</w:t>
      </w:r>
      <w:r w:rsidRPr="00C42C0C" w:rsidR="00951FD2">
        <w:rPr>
          <w:rFonts w:ascii="Arial" w:hAnsi="Arial" w:cs="Arial"/>
          <w:bCs/>
        </w:rPr>
        <w:t>-4/</w:t>
      </w:r>
      <w:r w:rsidR="001E060B">
        <w:rPr>
          <w:rFonts w:ascii="Arial" w:hAnsi="Arial" w:cs="Arial"/>
          <w:bCs/>
        </w:rPr>
        <w:t>6416</w:t>
      </w:r>
      <w:r w:rsidRPr="00C42C0C" w:rsidR="00951FD2">
        <w:rPr>
          <w:rFonts w:ascii="Arial" w:hAnsi="Arial" w:cs="Arial"/>
          <w:bCs/>
        </w:rPr>
        <w:t>,</w:t>
      </w:r>
      <w:r w:rsidR="001252C0">
        <w:rPr>
          <w:rFonts w:ascii="Arial" w:hAnsi="Arial" w:cs="Arial"/>
          <w:bCs/>
        </w:rPr>
        <w:t xml:space="preserve"> 9</w:t>
      </w:r>
      <w:r w:rsidR="001E060B">
        <w:rPr>
          <w:rFonts w:ascii="Arial" w:hAnsi="Arial" w:cs="Arial"/>
          <w:bCs/>
        </w:rPr>
        <w:t>. o</w:t>
      </w:r>
      <w:r w:rsidR="001E060B">
        <w:rPr>
          <w:rFonts w:ascii="Arial" w:hAnsi="Arial" w:cs="Arial"/>
        </w:rPr>
        <w:t>žujka 2026</w:t>
      </w:r>
      <w:r w:rsidRPr="00C42C0C" w:rsidR="00951FD2">
        <w:rPr>
          <w:rFonts w:ascii="Arial" w:hAnsi="Arial" w:cs="Arial"/>
        </w:rPr>
        <w:t>.</w:t>
      </w:r>
    </w:p>
    <w:p w:rsidRPr="00C42C0C" w:rsidR="001E060B" w:rsidP="00766C1F" w:rsidRDefault="001E060B">
      <w:pPr>
        <w:rPr>
          <w:rFonts w:ascii="Arial" w:hAnsi="Arial" w:cs="Arial"/>
        </w:rPr>
      </w:pPr>
    </w:p>
    <w:p w:rsidRPr="00C42C0C" w:rsidR="005620D1" w:rsidRDefault="00514C5A">
      <w:pPr>
        <w:pStyle w:val="Naslov2"/>
        <w:jc w:val="center"/>
        <w:rPr>
          <w:rFonts w:ascii="Arial" w:hAnsi="Arial" w:cs="Arial"/>
          <w:b w:val="false"/>
        </w:rPr>
      </w:pPr>
      <w:r w:rsidRPr="00C42C0C">
        <w:rPr>
          <w:rFonts w:ascii="Arial" w:hAnsi="Arial" w:cs="Arial"/>
          <w:b w:val="false"/>
        </w:rPr>
        <w:t xml:space="preserve">p r e s u d i o   j e </w:t>
      </w:r>
    </w:p>
    <w:p w:rsidRPr="00C42C0C" w:rsidR="0053190D" w:rsidP="00DE3E38" w:rsidRDefault="0053190D">
      <w:pPr>
        <w:rPr>
          <w:rFonts w:ascii="Arial" w:hAnsi="Arial" w:cs="Arial"/>
        </w:rPr>
      </w:pPr>
    </w:p>
    <w:p w:rsidRPr="00C42C0C" w:rsidR="0053190D" w:rsidP="00A25AF2" w:rsidRDefault="0053190D">
      <w:pPr>
        <w:ind w:firstLine="708"/>
        <w:rPr>
          <w:rFonts w:ascii="Arial" w:hAnsi="Arial" w:cs="Arial"/>
        </w:rPr>
      </w:pPr>
      <w:r w:rsidRPr="00C42C0C">
        <w:rPr>
          <w:rFonts w:ascii="Arial" w:hAnsi="Arial" w:cs="Arial"/>
        </w:rPr>
        <w:t>I Temeljem čl. 183. Prekršajnog zakona (Narodne novine 107/07, 39/13, 157/13, 110/15, 70/17, 118/18</w:t>
      </w:r>
      <w:r w:rsidRPr="00C42C0C" w:rsidR="005A38AF">
        <w:rPr>
          <w:rFonts w:ascii="Arial" w:hAnsi="Arial" w:cs="Arial"/>
        </w:rPr>
        <w:t xml:space="preserve"> i 114/22</w:t>
      </w:r>
      <w:r w:rsidRPr="00C42C0C">
        <w:rPr>
          <w:rFonts w:ascii="Arial" w:hAnsi="Arial" w:cs="Arial"/>
        </w:rPr>
        <w:t xml:space="preserve">), </w:t>
      </w:r>
    </w:p>
    <w:p w:rsidRPr="00C42C0C" w:rsidR="00D2412A" w:rsidP="00D2412A" w:rsidRDefault="00D2412A">
      <w:pPr>
        <w:rPr>
          <w:rFonts w:ascii="Arial" w:hAnsi="Arial" w:cs="Arial"/>
        </w:rPr>
      </w:pPr>
    </w:p>
    <w:p w:rsidR="001252C0" w:rsidP="003E1A5E" w:rsidRDefault="003B3D0F">
      <w:pPr>
        <w:pStyle w:val="Uvuenotijeloteksta"/>
        <w:rPr>
          <w:rFonts w:ascii="Arial" w:hAnsi="Arial" w:cs="Arial"/>
        </w:rPr>
      </w:pPr>
      <w:r w:rsidRPr="00C42C0C">
        <w:rPr>
          <w:rFonts w:ascii="Arial" w:hAnsi="Arial" w:cs="Arial"/>
        </w:rPr>
        <w:t xml:space="preserve">Okrivljenik: </w:t>
      </w:r>
      <w:r w:rsidR="00C21E4E">
        <w:rPr>
          <w:rFonts w:ascii="Arial" w:hAnsi="Arial" w:cs="Arial"/>
        </w:rPr>
        <w:t>Josip Grbavac</w:t>
      </w:r>
      <w:r w:rsidRPr="00BB1C30" w:rsidR="00C21E4E">
        <w:rPr>
          <w:rFonts w:ascii="Arial" w:hAnsi="Arial" w:cs="Arial"/>
        </w:rPr>
        <w:t xml:space="preserve">, sin </w:t>
      </w:r>
      <w:r w:rsidR="001252C0">
        <w:rPr>
          <w:rFonts w:ascii="Arial" w:hAnsi="Arial" w:cs="Arial"/>
        </w:rPr>
        <w:t>Frane</w:t>
      </w:r>
      <w:r w:rsidRPr="00BB1C30" w:rsidR="00C21E4E">
        <w:rPr>
          <w:rFonts w:ascii="Arial" w:hAnsi="Arial" w:cs="Arial"/>
        </w:rPr>
        <w:t xml:space="preserve">, rođen </w:t>
      </w:r>
      <w:r w:rsidR="00C21E4E">
        <w:rPr>
          <w:rFonts w:ascii="Arial" w:hAnsi="Arial" w:cs="Arial"/>
        </w:rPr>
        <w:t>29.</w:t>
      </w:r>
      <w:r w:rsidR="001252C0">
        <w:rPr>
          <w:rFonts w:ascii="Arial" w:hAnsi="Arial" w:cs="Arial"/>
        </w:rPr>
        <w:t xml:space="preserve"> veljače </w:t>
      </w:r>
      <w:r w:rsidR="00C21E4E">
        <w:rPr>
          <w:rFonts w:ascii="Arial" w:hAnsi="Arial" w:cs="Arial"/>
        </w:rPr>
        <w:t>1992</w:t>
      </w:r>
      <w:r w:rsidRPr="00BB1C30" w:rsidR="00C21E4E">
        <w:rPr>
          <w:rFonts w:ascii="Arial" w:hAnsi="Arial" w:cs="Arial"/>
        </w:rPr>
        <w:t>.</w:t>
      </w:r>
      <w:r w:rsidR="001252C0">
        <w:rPr>
          <w:rFonts w:ascii="Arial" w:hAnsi="Arial" w:cs="Arial"/>
        </w:rPr>
        <w:t>,</w:t>
      </w:r>
      <w:r w:rsidRPr="00BB1C30" w:rsidR="00C21E4E">
        <w:rPr>
          <w:rFonts w:ascii="Arial" w:hAnsi="Arial" w:cs="Arial"/>
        </w:rPr>
        <w:t xml:space="preserve"> državljanin RH, OIB </w:t>
      </w:r>
      <w:r w:rsidR="00C21E4E">
        <w:rPr>
          <w:rFonts w:ascii="Arial" w:hAnsi="Arial" w:cs="Arial"/>
        </w:rPr>
        <w:t>73094219241</w:t>
      </w:r>
      <w:r w:rsidRPr="00BB1C30" w:rsidR="00C21E4E">
        <w:rPr>
          <w:rFonts w:ascii="Arial" w:hAnsi="Arial" w:cs="Arial"/>
        </w:rPr>
        <w:t xml:space="preserve">, s prebivalištem u </w:t>
      </w:r>
      <w:r w:rsidR="00C21E4E">
        <w:rPr>
          <w:rFonts w:ascii="Arial" w:hAnsi="Arial" w:cs="Arial"/>
        </w:rPr>
        <w:t>Bobovcu Rozganskom, Zagrebačka 4,</w:t>
      </w:r>
      <w:r w:rsidRPr="00BB1C30" w:rsidR="00C21E4E">
        <w:rPr>
          <w:rFonts w:ascii="Arial" w:hAnsi="Arial" w:cs="Arial"/>
        </w:rPr>
        <w:t xml:space="preserve"> </w:t>
      </w:r>
      <w:r w:rsidR="00C21E4E">
        <w:rPr>
          <w:rFonts w:ascii="Arial" w:hAnsi="Arial" w:cs="Arial"/>
        </w:rPr>
        <w:t xml:space="preserve">mag. hist. et. mag cin., </w:t>
      </w:r>
      <w:r w:rsidRPr="00BB1C30" w:rsidR="00C21E4E">
        <w:rPr>
          <w:rFonts w:ascii="Arial" w:hAnsi="Arial" w:cs="Arial"/>
        </w:rPr>
        <w:t xml:space="preserve">po zanimanju </w:t>
      </w:r>
      <w:r w:rsidR="00C21E4E">
        <w:rPr>
          <w:rFonts w:ascii="Arial" w:hAnsi="Arial" w:cs="Arial"/>
        </w:rPr>
        <w:t>projekt m</w:t>
      </w:r>
      <w:r w:rsidR="001252C0">
        <w:rPr>
          <w:rFonts w:ascii="Arial" w:hAnsi="Arial" w:cs="Arial"/>
        </w:rPr>
        <w:t>a</w:t>
      </w:r>
      <w:r w:rsidR="00C21E4E">
        <w:rPr>
          <w:rFonts w:ascii="Arial" w:hAnsi="Arial" w:cs="Arial"/>
        </w:rPr>
        <w:t>na</w:t>
      </w:r>
      <w:r w:rsidR="001252C0">
        <w:rPr>
          <w:rFonts w:ascii="Arial" w:hAnsi="Arial" w:cs="Arial"/>
        </w:rPr>
        <w:t xml:space="preserve">ger, </w:t>
      </w:r>
      <w:r w:rsidRPr="00BB1C30" w:rsidR="00C21E4E">
        <w:rPr>
          <w:rFonts w:ascii="Arial" w:hAnsi="Arial" w:cs="Arial"/>
        </w:rPr>
        <w:t>zaposlen</w:t>
      </w:r>
      <w:r w:rsidR="00C21E4E">
        <w:rPr>
          <w:rFonts w:ascii="Arial" w:hAnsi="Arial" w:cs="Arial"/>
        </w:rPr>
        <w:t xml:space="preserve">, </w:t>
      </w:r>
      <w:r w:rsidRPr="00BB1C30" w:rsidR="00C21E4E">
        <w:rPr>
          <w:rFonts w:ascii="Arial" w:hAnsi="Arial" w:cs="Arial"/>
        </w:rPr>
        <w:t xml:space="preserve">s mjesečnim primanjima u iznosu </w:t>
      </w:r>
      <w:r w:rsidR="00C21E4E">
        <w:rPr>
          <w:rFonts w:ascii="Arial" w:hAnsi="Arial" w:cs="Arial"/>
        </w:rPr>
        <w:t>1.600,00 eura, ne</w:t>
      </w:r>
      <w:r w:rsidRPr="00BB1C30" w:rsidR="00C21E4E">
        <w:rPr>
          <w:rFonts w:ascii="Arial" w:hAnsi="Arial" w:cs="Arial"/>
        </w:rPr>
        <w:t xml:space="preserve">oženjen, </w:t>
      </w:r>
      <w:r w:rsidR="00C21E4E">
        <w:rPr>
          <w:rFonts w:ascii="Arial" w:hAnsi="Arial" w:cs="Arial"/>
        </w:rPr>
        <w:t>bez</w:t>
      </w:r>
      <w:r w:rsidRPr="00BB1C30" w:rsidR="00C21E4E">
        <w:rPr>
          <w:rFonts w:ascii="Arial" w:hAnsi="Arial" w:cs="Arial"/>
        </w:rPr>
        <w:t xml:space="preserve"> djece, prekršajno kažnjavan</w:t>
      </w:r>
      <w:r w:rsidR="001252C0">
        <w:rPr>
          <w:rFonts w:ascii="Arial" w:hAnsi="Arial" w:cs="Arial"/>
        </w:rPr>
        <w:t>,</w:t>
      </w:r>
    </w:p>
    <w:p w:rsidR="00322C92" w:rsidP="003E1A5E" w:rsidRDefault="00322C92">
      <w:pPr>
        <w:pStyle w:val="Uvuenotijeloteksta"/>
        <w:rPr>
          <w:rFonts w:ascii="Arial" w:hAnsi="Arial" w:cs="Arial"/>
        </w:rPr>
      </w:pPr>
    </w:p>
    <w:p w:rsidRPr="00C05CD0" w:rsidR="005620D1" w:rsidP="00C05CD0" w:rsidRDefault="005620D1">
      <w:pPr>
        <w:jc w:val="center"/>
        <w:rPr>
          <w:rFonts w:ascii="Arial" w:hAnsi="Arial" w:cs="Arial"/>
          <w:bCs/>
        </w:rPr>
      </w:pPr>
      <w:r w:rsidRPr="00C42C0C">
        <w:rPr>
          <w:rFonts w:ascii="Arial" w:hAnsi="Arial" w:cs="Arial"/>
          <w:bCs/>
        </w:rPr>
        <w:t>k  r  i  v      j  e</w:t>
      </w:r>
    </w:p>
    <w:p w:rsidRPr="00C42C0C" w:rsidR="00D86845" w:rsidRDefault="005620D1">
      <w:pPr>
        <w:rPr>
          <w:rFonts w:ascii="Arial" w:hAnsi="Arial" w:cs="Arial"/>
        </w:rPr>
      </w:pPr>
      <w:r w:rsidRPr="00C42C0C">
        <w:rPr>
          <w:rFonts w:ascii="Arial" w:hAnsi="Arial" w:cs="Arial"/>
        </w:rPr>
        <w:tab/>
      </w:r>
      <w:r w:rsidR="00F815C9">
        <w:rPr>
          <w:rFonts w:ascii="Arial" w:hAnsi="Arial" w:cs="Arial"/>
        </w:rPr>
        <w:t xml:space="preserve">     </w:t>
      </w:r>
      <w:r w:rsidRPr="00C42C0C">
        <w:rPr>
          <w:rFonts w:ascii="Arial" w:hAnsi="Arial" w:cs="Arial"/>
        </w:rPr>
        <w:t>što</w:t>
      </w:r>
      <w:r w:rsidRPr="00C42C0C" w:rsidR="00D86845">
        <w:rPr>
          <w:rFonts w:ascii="Arial" w:hAnsi="Arial" w:cs="Arial"/>
        </w:rPr>
        <w:t>:</w:t>
      </w:r>
    </w:p>
    <w:p w:rsidR="00F815C9" w:rsidP="00F815C9" w:rsidRDefault="00F815C9">
      <w:pPr>
        <w:ind w:firstLine="708"/>
        <w:rPr>
          <w:rFonts w:ascii="Arial" w:hAnsi="Arial" w:cs="Arial"/>
        </w:rPr>
      </w:pPr>
      <w:r>
        <w:rPr>
          <w:rFonts w:ascii="Arial" w:hAnsi="Arial" w:cs="Arial"/>
        </w:rPr>
        <w:t xml:space="preserve">1. </w:t>
      </w:r>
      <w:r w:rsidR="00FA1696">
        <w:rPr>
          <w:rFonts w:ascii="Arial" w:hAnsi="Arial" w:cs="Arial"/>
        </w:rPr>
        <w:t xml:space="preserve">dana </w:t>
      </w:r>
      <w:r w:rsidR="00A631C0">
        <w:rPr>
          <w:rFonts w:ascii="Arial" w:hAnsi="Arial" w:cs="Arial"/>
        </w:rPr>
        <w:t>3. studenog 2024. u 15.</w:t>
      </w:r>
      <w:r>
        <w:rPr>
          <w:rFonts w:ascii="Arial" w:hAnsi="Arial" w:cs="Arial"/>
        </w:rPr>
        <w:t xml:space="preserve">35 sati, u Zagrebu, upravljajući osobnim vozilom ZG 3215JK, </w:t>
      </w:r>
      <w:r w:rsidR="00FA1696">
        <w:rPr>
          <w:rFonts w:ascii="Arial" w:hAnsi="Arial" w:cs="Arial"/>
        </w:rPr>
        <w:t xml:space="preserve">desnom prometom trakom </w:t>
      </w:r>
      <w:r>
        <w:rPr>
          <w:rFonts w:ascii="Arial" w:hAnsi="Arial" w:cs="Arial"/>
        </w:rPr>
        <w:t xml:space="preserve">sjevernog kolnika Ulice kneza Branimira u smjeru zapada, dolaskom do raskrižja s Ulicom Petra Kružića i Strojarskom cestom </w:t>
      </w:r>
      <w:r w:rsidR="00FA1696">
        <w:rPr>
          <w:rFonts w:ascii="Arial" w:hAnsi="Arial" w:cs="Arial"/>
        </w:rPr>
        <w:t xml:space="preserve">gdje </w:t>
      </w:r>
      <w:r w:rsidR="00683067">
        <w:rPr>
          <w:rFonts w:ascii="Arial" w:hAnsi="Arial" w:cs="Arial"/>
        </w:rPr>
        <w:t xml:space="preserve">se prometom upravlja semaforima, koji su </w:t>
      </w:r>
      <w:r w:rsidR="00FA1696">
        <w:rPr>
          <w:rFonts w:ascii="Arial" w:hAnsi="Arial" w:cs="Arial"/>
        </w:rPr>
        <w:t>radi</w:t>
      </w:r>
      <w:r w:rsidR="00683067">
        <w:rPr>
          <w:rFonts w:ascii="Arial" w:hAnsi="Arial" w:cs="Arial"/>
        </w:rPr>
        <w:t xml:space="preserve">li automatski i ispravno, </w:t>
      </w:r>
      <w:r w:rsidR="00FA1696">
        <w:rPr>
          <w:rFonts w:ascii="Arial" w:hAnsi="Arial" w:cs="Arial"/>
        </w:rPr>
        <w:t>ušao</w:t>
      </w:r>
      <w:r w:rsidR="00683067">
        <w:rPr>
          <w:rFonts w:ascii="Arial" w:hAnsi="Arial" w:cs="Arial"/>
        </w:rPr>
        <w:t xml:space="preserve"> je</w:t>
      </w:r>
      <w:r w:rsidR="00FA1696">
        <w:rPr>
          <w:rFonts w:ascii="Arial" w:hAnsi="Arial" w:cs="Arial"/>
        </w:rPr>
        <w:t xml:space="preserve"> u raskrižje</w:t>
      </w:r>
      <w:r w:rsidR="00766C1F">
        <w:rPr>
          <w:rFonts w:ascii="Arial" w:hAnsi="Arial" w:cs="Arial"/>
        </w:rPr>
        <w:t xml:space="preserve"> ne zaustavivši se </w:t>
      </w:r>
      <w:r w:rsidRPr="0044036A" w:rsidR="00766C1F">
        <w:rPr>
          <w:rFonts w:ascii="Arial" w:hAnsi="Arial" w:cs="Arial"/>
        </w:rPr>
        <w:t>na znak crvenog svjetla na semaforu,</w:t>
      </w:r>
      <w:r>
        <w:rPr>
          <w:rFonts w:ascii="Arial" w:hAnsi="Arial" w:cs="Arial"/>
        </w:rPr>
        <w:t xml:space="preserve"> pa je prednjim desnim dijelom vozila naletio na prednji lijevi bočni dio osobnog vozila ZG 9751JI, koje se kretalo lijevom prometnom trakom za skretanje u lijevo Ulicom Petra Kružića u smjeru juga, a u prometnoj nesreći okrivljenik je zadobio tjelesne ozljede i liječnička pomoć pružana mu je u Klinici za traumatologiju, Kliničkog bolničkog centra Sestre milosrdnice</w:t>
      </w:r>
      <w:r w:rsidR="003142AA">
        <w:rPr>
          <w:rFonts w:ascii="Arial" w:hAnsi="Arial" w:cs="Arial"/>
        </w:rPr>
        <w:t xml:space="preserve"> Zagreb</w:t>
      </w:r>
      <w:r>
        <w:rPr>
          <w:rFonts w:ascii="Arial" w:hAnsi="Arial" w:cs="Arial"/>
        </w:rPr>
        <w:t xml:space="preserve">, </w:t>
      </w:r>
    </w:p>
    <w:p w:rsidR="006E23D9" w:rsidP="00F815C9" w:rsidRDefault="005620D1">
      <w:pPr>
        <w:ind w:firstLine="708"/>
        <w:rPr>
          <w:rFonts w:ascii="Arial" w:hAnsi="Arial" w:cs="Arial"/>
        </w:rPr>
      </w:pPr>
      <w:r w:rsidRPr="00C42C0C">
        <w:rPr>
          <w:rFonts w:ascii="Arial" w:hAnsi="Arial" w:cs="Arial"/>
        </w:rPr>
        <w:t>čime je</w:t>
      </w:r>
      <w:r w:rsidRPr="00C42C0C" w:rsidR="00467E27">
        <w:rPr>
          <w:rFonts w:ascii="Arial" w:hAnsi="Arial" w:cs="Arial"/>
        </w:rPr>
        <w:t xml:space="preserve"> </w:t>
      </w:r>
      <w:r w:rsidRPr="00C42C0C">
        <w:rPr>
          <w:rFonts w:ascii="Arial" w:hAnsi="Arial" w:cs="Arial"/>
        </w:rPr>
        <w:t>počinio prekršaj</w:t>
      </w:r>
      <w:r w:rsidRPr="00C42C0C" w:rsidR="002128BA">
        <w:rPr>
          <w:rFonts w:ascii="Arial" w:hAnsi="Arial" w:cs="Arial"/>
        </w:rPr>
        <w:t xml:space="preserve"> opisan i kažnjiv po</w:t>
      </w:r>
      <w:r w:rsidRPr="00C42C0C" w:rsidR="006A5D50">
        <w:rPr>
          <w:rFonts w:ascii="Arial" w:hAnsi="Arial" w:cs="Arial"/>
        </w:rPr>
        <w:t xml:space="preserve"> </w:t>
      </w:r>
      <w:r w:rsidRPr="00C42C0C" w:rsidR="006E799A">
        <w:rPr>
          <w:rFonts w:ascii="Arial" w:hAnsi="Arial" w:cs="Arial"/>
        </w:rPr>
        <w:t xml:space="preserve">čl. </w:t>
      </w:r>
      <w:r w:rsidR="00FA1696">
        <w:rPr>
          <w:rFonts w:ascii="Arial" w:hAnsi="Arial" w:cs="Arial"/>
        </w:rPr>
        <w:t>59</w:t>
      </w:r>
      <w:r w:rsidRPr="00C42C0C" w:rsidR="006E799A">
        <w:rPr>
          <w:rFonts w:ascii="Arial" w:hAnsi="Arial" w:cs="Arial"/>
        </w:rPr>
        <w:t>.</w:t>
      </w:r>
      <w:r w:rsidRPr="00C42C0C" w:rsidR="008D0D66">
        <w:rPr>
          <w:rFonts w:ascii="Arial" w:hAnsi="Arial" w:cs="Arial"/>
        </w:rPr>
        <w:t xml:space="preserve"> st.</w:t>
      </w:r>
      <w:r w:rsidRPr="00C42C0C" w:rsidR="0075532C">
        <w:rPr>
          <w:rFonts w:ascii="Arial" w:hAnsi="Arial" w:cs="Arial"/>
        </w:rPr>
        <w:t xml:space="preserve"> </w:t>
      </w:r>
      <w:r w:rsidR="00FA1696">
        <w:rPr>
          <w:rFonts w:ascii="Arial" w:hAnsi="Arial" w:cs="Arial"/>
        </w:rPr>
        <w:t>5</w:t>
      </w:r>
      <w:r w:rsidRPr="00C42C0C" w:rsidR="008D0D66">
        <w:rPr>
          <w:rFonts w:ascii="Arial" w:hAnsi="Arial" w:cs="Arial"/>
        </w:rPr>
        <w:t>. u vezi čl. 293. st.</w:t>
      </w:r>
      <w:r w:rsidR="001252C0">
        <w:rPr>
          <w:rFonts w:ascii="Arial" w:hAnsi="Arial" w:cs="Arial"/>
        </w:rPr>
        <w:t>2</w:t>
      </w:r>
      <w:r w:rsidRPr="00C42C0C" w:rsidR="00467E27">
        <w:rPr>
          <w:rFonts w:ascii="Arial" w:hAnsi="Arial" w:cs="Arial"/>
        </w:rPr>
        <w:t>.</w:t>
      </w:r>
      <w:r w:rsidRPr="00C42C0C" w:rsidR="00BB7A7A">
        <w:rPr>
          <w:rFonts w:ascii="Arial" w:hAnsi="Arial" w:cs="Arial"/>
        </w:rPr>
        <w:t xml:space="preserve"> </w:t>
      </w:r>
      <w:r w:rsidRPr="00C42C0C">
        <w:rPr>
          <w:rFonts w:ascii="Arial" w:hAnsi="Arial" w:cs="Arial"/>
        </w:rPr>
        <w:t xml:space="preserve">Zakona </w:t>
      </w:r>
      <w:r w:rsidRPr="00C42C0C" w:rsidR="00011A82">
        <w:rPr>
          <w:rFonts w:ascii="Arial" w:hAnsi="Arial" w:cs="Arial"/>
        </w:rPr>
        <w:t xml:space="preserve">o sigurnosti prometa na cestama </w:t>
      </w:r>
      <w:r w:rsidRPr="00C42C0C" w:rsidR="00690140">
        <w:rPr>
          <w:rFonts w:ascii="Arial" w:hAnsi="Arial" w:cs="Arial"/>
        </w:rPr>
        <w:t>(Narodne novine</w:t>
      </w:r>
      <w:r w:rsidRPr="00C42C0C" w:rsidR="00AE3684">
        <w:rPr>
          <w:rFonts w:ascii="Arial" w:hAnsi="Arial" w:cs="Arial"/>
        </w:rPr>
        <w:t xml:space="preserve"> </w:t>
      </w:r>
      <w:r w:rsidRPr="00C42C0C" w:rsidR="00EA37F8">
        <w:rPr>
          <w:rFonts w:ascii="Arial" w:hAnsi="Arial" w:cs="Arial"/>
        </w:rPr>
        <w:t xml:space="preserve">67/08, </w:t>
      </w:r>
      <w:r w:rsidRPr="00C42C0C" w:rsidR="00AE3684">
        <w:rPr>
          <w:rFonts w:ascii="Arial" w:hAnsi="Arial" w:cs="Arial"/>
        </w:rPr>
        <w:t>48/</w:t>
      </w:r>
      <w:r w:rsidRPr="00C42C0C" w:rsidR="00EA37F8">
        <w:rPr>
          <w:rFonts w:ascii="Arial" w:hAnsi="Arial" w:cs="Arial"/>
        </w:rPr>
        <w:t xml:space="preserve">10, 74/11, 80/13, </w:t>
      </w:r>
      <w:r w:rsidRPr="00C42C0C" w:rsidR="00AE3684">
        <w:rPr>
          <w:rFonts w:ascii="Arial" w:hAnsi="Arial" w:cs="Arial"/>
        </w:rPr>
        <w:t>158/13, 92/14</w:t>
      </w:r>
      <w:r w:rsidRPr="00C42C0C" w:rsidR="00BD0E09">
        <w:rPr>
          <w:rFonts w:ascii="Arial" w:hAnsi="Arial" w:cs="Arial"/>
        </w:rPr>
        <w:t xml:space="preserve">, </w:t>
      </w:r>
      <w:r w:rsidRPr="00C42C0C" w:rsidR="00AE3684">
        <w:rPr>
          <w:rFonts w:ascii="Arial" w:hAnsi="Arial" w:cs="Arial"/>
        </w:rPr>
        <w:t xml:space="preserve"> 64/15</w:t>
      </w:r>
      <w:r w:rsidRPr="00C42C0C" w:rsidR="0075532C">
        <w:rPr>
          <w:rFonts w:ascii="Arial" w:hAnsi="Arial" w:cs="Arial"/>
        </w:rPr>
        <w:t xml:space="preserve">, </w:t>
      </w:r>
      <w:r w:rsidRPr="00C42C0C" w:rsidR="00BD0E09">
        <w:rPr>
          <w:rFonts w:ascii="Arial" w:hAnsi="Arial" w:cs="Arial"/>
        </w:rPr>
        <w:t>108/17</w:t>
      </w:r>
      <w:r w:rsidRPr="00C42C0C" w:rsidR="005A38AF">
        <w:rPr>
          <w:rFonts w:ascii="Arial" w:hAnsi="Arial" w:cs="Arial"/>
        </w:rPr>
        <w:t xml:space="preserve">, </w:t>
      </w:r>
      <w:r w:rsidRPr="00C42C0C" w:rsidR="0075532C">
        <w:rPr>
          <w:rFonts w:ascii="Arial" w:hAnsi="Arial" w:cs="Arial"/>
        </w:rPr>
        <w:t>70/19</w:t>
      </w:r>
      <w:r w:rsidRPr="00C42C0C" w:rsidR="005A38AF">
        <w:rPr>
          <w:rFonts w:ascii="Arial" w:hAnsi="Arial" w:cs="Arial"/>
        </w:rPr>
        <w:t>, 42/20 i 114/22</w:t>
      </w:r>
      <w:r w:rsidRPr="00C42C0C" w:rsidR="00690140">
        <w:rPr>
          <w:rFonts w:ascii="Arial" w:hAnsi="Arial" w:cs="Arial"/>
        </w:rPr>
        <w:t>)</w:t>
      </w:r>
      <w:r w:rsidRPr="00C42C0C" w:rsidR="009206BB">
        <w:rPr>
          <w:rFonts w:ascii="Arial" w:hAnsi="Arial" w:cs="Arial"/>
        </w:rPr>
        <w:t>,</w:t>
      </w:r>
    </w:p>
    <w:p w:rsidRPr="00C42C0C" w:rsidR="00F815C9" w:rsidP="00F815C9" w:rsidRDefault="00F815C9">
      <w:pPr>
        <w:ind w:firstLine="708"/>
        <w:rPr>
          <w:rFonts w:ascii="Arial" w:hAnsi="Arial" w:cs="Arial"/>
        </w:rPr>
      </w:pPr>
    </w:p>
    <w:p w:rsidRPr="00C42C0C" w:rsidR="00A41537" w:rsidP="00FD27E7" w:rsidRDefault="00FD27E7">
      <w:pPr>
        <w:rPr>
          <w:rFonts w:ascii="Arial" w:hAnsi="Arial" w:cs="Arial"/>
        </w:rPr>
      </w:pPr>
      <w:r w:rsidRPr="00C42C0C">
        <w:rPr>
          <w:rFonts w:ascii="Arial" w:hAnsi="Arial" w:cs="Arial"/>
        </w:rPr>
        <w:tab/>
      </w:r>
      <w:r w:rsidRPr="00C42C0C" w:rsidR="00A41537">
        <w:rPr>
          <w:rFonts w:ascii="Arial" w:hAnsi="Arial" w:cs="Arial"/>
        </w:rPr>
        <w:t xml:space="preserve">pa mu se na osnovi istog propisa, izriče </w:t>
      </w:r>
    </w:p>
    <w:p w:rsidRPr="00C42C0C" w:rsidR="00FD27E7" w:rsidP="00FD27E7" w:rsidRDefault="00FD27E7">
      <w:pPr>
        <w:rPr>
          <w:rFonts w:ascii="Arial" w:hAnsi="Arial" w:cs="Arial"/>
        </w:rPr>
      </w:pPr>
    </w:p>
    <w:p w:rsidRPr="00C42C0C" w:rsidR="00F83E38" w:rsidP="00F83E38" w:rsidRDefault="00A41537">
      <w:pPr>
        <w:ind w:firstLine="708"/>
        <w:rPr>
          <w:rFonts w:ascii="Arial" w:hAnsi="Arial" w:cs="Arial"/>
        </w:rPr>
      </w:pPr>
      <w:r w:rsidRPr="00C42C0C">
        <w:rPr>
          <w:rFonts w:ascii="Arial" w:hAnsi="Arial" w:cs="Arial"/>
        </w:rPr>
        <w:t>NOVČANA KAZNA U IZNOSU OD</w:t>
      </w:r>
      <w:r w:rsidR="002B3748">
        <w:rPr>
          <w:rFonts w:ascii="Arial" w:hAnsi="Arial" w:cs="Arial"/>
        </w:rPr>
        <w:t xml:space="preserve"> </w:t>
      </w:r>
      <w:r w:rsidR="00587DAE">
        <w:rPr>
          <w:rFonts w:ascii="Arial" w:hAnsi="Arial" w:cs="Arial"/>
        </w:rPr>
        <w:t>6</w:t>
      </w:r>
      <w:r w:rsidR="002B3748">
        <w:rPr>
          <w:rFonts w:ascii="Arial" w:hAnsi="Arial" w:cs="Arial"/>
        </w:rPr>
        <w:t>50,</w:t>
      </w:r>
      <w:r w:rsidRPr="00C42C0C" w:rsidR="00F83E38">
        <w:rPr>
          <w:rFonts w:ascii="Arial" w:hAnsi="Arial" w:cs="Arial"/>
        </w:rPr>
        <w:t>00</w:t>
      </w:r>
      <w:r w:rsidRPr="00C42C0C" w:rsidR="005A38AF">
        <w:rPr>
          <w:rFonts w:ascii="Arial" w:hAnsi="Arial" w:cs="Arial"/>
        </w:rPr>
        <w:t xml:space="preserve"> (</w:t>
      </w:r>
      <w:r w:rsidR="00F815C9">
        <w:rPr>
          <w:rFonts w:ascii="Arial" w:hAnsi="Arial" w:cs="Arial"/>
        </w:rPr>
        <w:t>šestopedeset</w:t>
      </w:r>
      <w:r w:rsidRPr="00C42C0C" w:rsidR="005A38AF">
        <w:rPr>
          <w:rFonts w:ascii="Arial" w:hAnsi="Arial" w:cs="Arial"/>
        </w:rPr>
        <w:t>) eura</w:t>
      </w:r>
    </w:p>
    <w:p w:rsidRPr="00C42C0C" w:rsidR="003F10AD" w:rsidP="00F83E38" w:rsidRDefault="003F10AD">
      <w:pPr>
        <w:ind w:firstLine="708"/>
        <w:rPr>
          <w:rFonts w:ascii="Arial" w:hAnsi="Arial" w:cs="Arial"/>
          <w:vertAlign w:val="superscript"/>
        </w:rPr>
      </w:pPr>
    </w:p>
    <w:p w:rsidRPr="00C42C0C" w:rsidR="00AE3684" w:rsidP="00AE3684" w:rsidRDefault="00AE3684">
      <w:pPr>
        <w:rPr>
          <w:rFonts w:ascii="Arial" w:hAnsi="Arial" w:cs="Arial"/>
        </w:rPr>
      </w:pPr>
      <w:r w:rsidRPr="00C42C0C">
        <w:rPr>
          <w:rFonts w:ascii="Arial" w:hAnsi="Arial" w:cs="Arial"/>
        </w:rPr>
        <w:tab/>
      </w:r>
      <w:r w:rsidRPr="00C42C0C" w:rsidR="0053190D">
        <w:rPr>
          <w:rFonts w:ascii="Arial" w:hAnsi="Arial" w:cs="Arial"/>
        </w:rPr>
        <w:t xml:space="preserve">II </w:t>
      </w:r>
      <w:r w:rsidRPr="00C42C0C">
        <w:rPr>
          <w:rFonts w:ascii="Arial" w:hAnsi="Arial" w:cs="Arial"/>
        </w:rPr>
        <w:t>Temeljem odredbe čl</w:t>
      </w:r>
      <w:r w:rsidRPr="00C42C0C" w:rsidR="00467E27">
        <w:rPr>
          <w:rFonts w:ascii="Arial" w:hAnsi="Arial" w:cs="Arial"/>
        </w:rPr>
        <w:t>.</w:t>
      </w:r>
      <w:r w:rsidRPr="00C42C0C">
        <w:rPr>
          <w:rFonts w:ascii="Arial" w:hAnsi="Arial" w:cs="Arial"/>
        </w:rPr>
        <w:t xml:space="preserve"> 33.</w:t>
      </w:r>
      <w:r w:rsidRPr="00C42C0C" w:rsidR="00467E27">
        <w:rPr>
          <w:rFonts w:ascii="Arial" w:hAnsi="Arial" w:cs="Arial"/>
        </w:rPr>
        <w:t xml:space="preserve"> </w:t>
      </w:r>
      <w:r w:rsidRPr="00C42C0C">
        <w:rPr>
          <w:rFonts w:ascii="Arial" w:hAnsi="Arial" w:cs="Arial"/>
        </w:rPr>
        <w:t>s</w:t>
      </w:r>
      <w:r w:rsidRPr="00C42C0C" w:rsidR="00467E27">
        <w:rPr>
          <w:rFonts w:ascii="Arial" w:hAnsi="Arial" w:cs="Arial"/>
        </w:rPr>
        <w:t>t.</w:t>
      </w:r>
      <w:r w:rsidRPr="00C42C0C">
        <w:rPr>
          <w:rFonts w:ascii="Arial" w:hAnsi="Arial" w:cs="Arial"/>
        </w:rPr>
        <w:t xml:space="preserve"> 1</w:t>
      </w:r>
      <w:r w:rsidRPr="00C42C0C" w:rsidR="00630E6B">
        <w:rPr>
          <w:rFonts w:ascii="Arial" w:hAnsi="Arial" w:cs="Arial"/>
        </w:rPr>
        <w:t>1</w:t>
      </w:r>
      <w:r w:rsidRPr="00C42C0C">
        <w:rPr>
          <w:rFonts w:ascii="Arial" w:hAnsi="Arial" w:cs="Arial"/>
        </w:rPr>
        <w:t>. Prekršajnog zakona (Narodne novine 107/07, 39/13, 157/13</w:t>
      </w:r>
      <w:r w:rsidRPr="00C42C0C" w:rsidR="00EA37F8">
        <w:rPr>
          <w:rFonts w:ascii="Arial" w:hAnsi="Arial" w:cs="Arial"/>
        </w:rPr>
        <w:t>,</w:t>
      </w:r>
      <w:r w:rsidRPr="00C42C0C">
        <w:rPr>
          <w:rFonts w:ascii="Arial" w:hAnsi="Arial" w:cs="Arial"/>
        </w:rPr>
        <w:t>110/15</w:t>
      </w:r>
      <w:r w:rsidRPr="00C42C0C" w:rsidR="00467E27">
        <w:rPr>
          <w:rFonts w:ascii="Arial" w:hAnsi="Arial" w:cs="Arial"/>
        </w:rPr>
        <w:t xml:space="preserve">, </w:t>
      </w:r>
      <w:r w:rsidRPr="00C42C0C" w:rsidR="00630E6B">
        <w:rPr>
          <w:rFonts w:ascii="Arial" w:hAnsi="Arial" w:cs="Arial"/>
        </w:rPr>
        <w:t>70/17</w:t>
      </w:r>
      <w:r w:rsidRPr="00C42C0C" w:rsidR="00967EE6">
        <w:rPr>
          <w:rFonts w:ascii="Arial" w:hAnsi="Arial" w:cs="Arial"/>
        </w:rPr>
        <w:t>,</w:t>
      </w:r>
      <w:r w:rsidRPr="00C42C0C" w:rsidR="00467E27">
        <w:rPr>
          <w:rFonts w:ascii="Arial" w:hAnsi="Arial" w:cs="Arial"/>
        </w:rPr>
        <w:t>118/18</w:t>
      </w:r>
      <w:r w:rsidRPr="00C42C0C" w:rsidR="00F83E38">
        <w:rPr>
          <w:rFonts w:ascii="Arial" w:hAnsi="Arial" w:cs="Arial"/>
        </w:rPr>
        <w:t xml:space="preserve"> i 114/22</w:t>
      </w:r>
      <w:r w:rsidRPr="00C42C0C">
        <w:rPr>
          <w:rFonts w:ascii="Arial" w:hAnsi="Arial" w:cs="Arial"/>
        </w:rPr>
        <w:t xml:space="preserve">), okrivljenik je obvezan platiti novčanu kaznu u korist Državnog proračuna na račun naveden u priloženom predlošku uplatnice, u roku </w:t>
      </w:r>
      <w:r w:rsidRPr="00C42C0C" w:rsidR="00F83E38">
        <w:rPr>
          <w:rFonts w:ascii="Arial" w:hAnsi="Arial" w:cs="Arial"/>
        </w:rPr>
        <w:t>3</w:t>
      </w:r>
      <w:r w:rsidRPr="00C42C0C" w:rsidR="006E799A">
        <w:rPr>
          <w:rFonts w:ascii="Arial" w:hAnsi="Arial" w:cs="Arial"/>
        </w:rPr>
        <w:t>0</w:t>
      </w:r>
      <w:r w:rsidRPr="00C42C0C">
        <w:rPr>
          <w:rFonts w:ascii="Arial" w:hAnsi="Arial" w:cs="Arial"/>
        </w:rPr>
        <w:t xml:space="preserve"> dana po primitku ove presude, jer će se u protivnom postupiti po odredbama čl</w:t>
      </w:r>
      <w:r w:rsidRPr="00C42C0C" w:rsidR="00467E27">
        <w:rPr>
          <w:rFonts w:ascii="Arial" w:hAnsi="Arial" w:cs="Arial"/>
        </w:rPr>
        <w:t xml:space="preserve">. </w:t>
      </w:r>
      <w:r w:rsidRPr="00C42C0C">
        <w:rPr>
          <w:rFonts w:ascii="Arial" w:hAnsi="Arial" w:cs="Arial"/>
        </w:rPr>
        <w:t>34. Prekršajnog zakona.</w:t>
      </w:r>
    </w:p>
    <w:p w:rsidRPr="00C42C0C" w:rsidR="00AE3684" w:rsidP="00AE3684" w:rsidRDefault="00AE3684">
      <w:pPr>
        <w:rPr>
          <w:rFonts w:ascii="Arial" w:hAnsi="Arial" w:cs="Arial"/>
        </w:rPr>
      </w:pPr>
    </w:p>
    <w:p w:rsidRPr="00C42C0C" w:rsidR="00AE3684" w:rsidP="00AE3684" w:rsidRDefault="00AE3684">
      <w:pPr>
        <w:ind w:firstLine="708"/>
        <w:rPr>
          <w:rFonts w:ascii="Arial" w:hAnsi="Arial" w:cs="Arial"/>
        </w:rPr>
      </w:pPr>
      <w:r w:rsidRPr="00C42C0C">
        <w:rPr>
          <w:rFonts w:ascii="Arial" w:hAnsi="Arial" w:cs="Arial"/>
        </w:rPr>
        <w:t>Ako okrivljenik u roku koji mu je određen za plaćanje novčane kazne uplati dvije trećine izrečen</w:t>
      </w:r>
      <w:r w:rsidRPr="00C42C0C" w:rsidR="00967EE6">
        <w:rPr>
          <w:rFonts w:ascii="Arial" w:hAnsi="Arial" w:cs="Arial"/>
        </w:rPr>
        <w:t>e</w:t>
      </w:r>
      <w:r w:rsidRPr="00C42C0C">
        <w:rPr>
          <w:rFonts w:ascii="Arial" w:hAnsi="Arial" w:cs="Arial"/>
        </w:rPr>
        <w:t xml:space="preserve"> novčan</w:t>
      </w:r>
      <w:r w:rsidRPr="00C42C0C" w:rsidR="00967EE6">
        <w:rPr>
          <w:rFonts w:ascii="Arial" w:hAnsi="Arial" w:cs="Arial"/>
        </w:rPr>
        <w:t>e</w:t>
      </w:r>
      <w:r w:rsidRPr="00C42C0C">
        <w:rPr>
          <w:rFonts w:ascii="Arial" w:hAnsi="Arial" w:cs="Arial"/>
        </w:rPr>
        <w:t xml:space="preserve"> kazne u korist Državnog proračuna, prema priloženom predlo</w:t>
      </w:r>
      <w:r w:rsidRPr="00C42C0C" w:rsidR="00467E27">
        <w:rPr>
          <w:rFonts w:ascii="Arial" w:hAnsi="Arial" w:cs="Arial"/>
        </w:rPr>
        <w:t>šku uplatnice, smatrat će se da j</w:t>
      </w:r>
      <w:r w:rsidRPr="00C42C0C">
        <w:rPr>
          <w:rFonts w:ascii="Arial" w:hAnsi="Arial" w:cs="Arial"/>
        </w:rPr>
        <w:t>e novčana kazna u cijelosti uplaćen</w:t>
      </w:r>
      <w:r w:rsidRPr="00C42C0C" w:rsidR="0017070D">
        <w:rPr>
          <w:rFonts w:ascii="Arial" w:hAnsi="Arial" w:cs="Arial"/>
        </w:rPr>
        <w:t>a.</w:t>
      </w:r>
    </w:p>
    <w:p w:rsidRPr="00C42C0C" w:rsidR="004E3B49" w:rsidP="000E2FA0" w:rsidRDefault="004E3B49">
      <w:pPr>
        <w:rPr>
          <w:rFonts w:ascii="Arial" w:hAnsi="Arial" w:cs="Arial"/>
        </w:rPr>
      </w:pPr>
    </w:p>
    <w:p w:rsidR="00587DAE" w:rsidP="00587DAE" w:rsidRDefault="00B35A03">
      <w:pPr>
        <w:ind w:firstLine="360"/>
        <w:rPr>
          <w:rFonts w:ascii="Arial" w:hAnsi="Arial" w:cs="Arial"/>
        </w:rPr>
      </w:pPr>
      <w:r w:rsidRPr="00C42C0C">
        <w:rPr>
          <w:rFonts w:ascii="Arial" w:hAnsi="Arial" w:cs="Arial"/>
        </w:rPr>
        <w:tab/>
      </w:r>
      <w:r w:rsidRPr="00C42C0C" w:rsidR="0053190D">
        <w:rPr>
          <w:rFonts w:ascii="Arial" w:hAnsi="Arial" w:cs="Arial"/>
        </w:rPr>
        <w:t xml:space="preserve"> </w:t>
      </w:r>
      <w:r w:rsidR="00FE44A3">
        <w:rPr>
          <w:rFonts w:ascii="Arial" w:hAnsi="Arial" w:cs="Arial"/>
        </w:rPr>
        <w:t xml:space="preserve">III </w:t>
      </w:r>
      <w:r w:rsidRPr="006006BB" w:rsidR="00587DAE">
        <w:rPr>
          <w:rFonts w:ascii="Arial" w:hAnsi="Arial" w:cs="Arial"/>
        </w:rPr>
        <w:t>Temeljem čl. 58. Prekršajnog zakona, okrivljeniku se izriče zaštitna mjera zabran</w:t>
      </w:r>
      <w:r w:rsidR="00587DAE">
        <w:rPr>
          <w:rFonts w:ascii="Arial" w:hAnsi="Arial" w:cs="Arial"/>
        </w:rPr>
        <w:t>e upravljanja motornim vozilom B kategorije u trajanju od 1 (jednog) mjeseca.</w:t>
      </w:r>
    </w:p>
    <w:p w:rsidR="00587DAE" w:rsidP="00587DAE" w:rsidRDefault="00587DAE">
      <w:pPr>
        <w:ind w:firstLine="360"/>
        <w:rPr>
          <w:rFonts w:ascii="Arial" w:hAnsi="Arial" w:cs="Arial"/>
        </w:rPr>
      </w:pPr>
    </w:p>
    <w:p w:rsidR="00587DAE" w:rsidP="00587DAE" w:rsidRDefault="00587DAE">
      <w:pPr>
        <w:ind w:firstLine="360"/>
        <w:rPr>
          <w:rFonts w:ascii="Arial" w:hAnsi="Arial" w:cs="Arial"/>
        </w:rPr>
      </w:pPr>
      <w:r>
        <w:rPr>
          <w:rFonts w:ascii="Arial" w:hAnsi="Arial" w:cs="Arial"/>
        </w:rPr>
        <w:t xml:space="preserve">      IV Temeljem čl. 139. st. 3. u vezi s čl. 138. st. 2. t. 1. t. 2. i  t. 3. Prekršajnog zakona, okrivljenik je obvezan naknaditi troškove prekršajnog postupka u ukupnom iznosu od </w:t>
      </w:r>
      <w:r w:rsidR="00C50B35">
        <w:rPr>
          <w:rFonts w:ascii="Arial" w:hAnsi="Arial" w:cs="Arial"/>
        </w:rPr>
        <w:t xml:space="preserve">184,82 eura </w:t>
      </w:r>
      <w:r>
        <w:rPr>
          <w:rFonts w:ascii="Arial" w:hAnsi="Arial" w:cs="Arial"/>
        </w:rPr>
        <w:t>(</w:t>
      </w:r>
      <w:r w:rsidR="00C50B35">
        <w:rPr>
          <w:rFonts w:ascii="Arial" w:hAnsi="Arial" w:cs="Arial"/>
        </w:rPr>
        <w:t>stoosamdesetičetirieura i osamdesetidvacenta</w:t>
      </w:r>
      <w:r>
        <w:rPr>
          <w:rFonts w:ascii="Arial" w:hAnsi="Arial" w:cs="Arial"/>
        </w:rPr>
        <w:t xml:space="preserve">) i to trošak prometnog vještačenja u iznosu od 125,00 eura, troškove prekršajnog postupka prema zahtjevu za naknadu troškova PU zagrebačke, I Postaje prometne policije u iznosu od 39,82 eura, te paušalnu svotu u iznosu od </w:t>
      </w:r>
      <w:r w:rsidR="00C50B35">
        <w:rPr>
          <w:rFonts w:ascii="Arial" w:hAnsi="Arial" w:cs="Arial"/>
        </w:rPr>
        <w:t>2</w:t>
      </w:r>
      <w:r>
        <w:rPr>
          <w:rFonts w:ascii="Arial" w:hAnsi="Arial" w:cs="Arial"/>
        </w:rPr>
        <w:t>0,00 eura</w:t>
      </w:r>
      <w:r>
        <w:rPr>
          <w:rFonts w:ascii="Arial" w:hAnsi="Arial" w:cs="Arial"/>
          <w:vertAlign w:val="superscript"/>
        </w:rPr>
        <w:t xml:space="preserve"> </w:t>
      </w:r>
      <w:r>
        <w:rPr>
          <w:rFonts w:ascii="Arial" w:hAnsi="Arial" w:cs="Arial"/>
        </w:rPr>
        <w:t xml:space="preserve">u korist Državnog proračuna na račun naveden u priloženom predlošku uplatnice, u roku 30 dana </w:t>
      </w:r>
      <w:r>
        <w:rPr>
          <w:rFonts w:ascii="Arial" w:hAnsi="Arial" w:cs="Arial"/>
          <w:bCs/>
        </w:rPr>
        <w:t>po primitku p</w:t>
      </w:r>
      <w:r>
        <w:rPr>
          <w:rFonts w:ascii="Arial" w:hAnsi="Arial" w:cs="Arial"/>
        </w:rPr>
        <w:t>resude, jer će se u protivnom postupiti po odredbama čl. 152. st. 4. i 11. Prekršajnog zakona.</w:t>
      </w:r>
    </w:p>
    <w:p w:rsidR="00587DAE" w:rsidP="00FE44A3" w:rsidRDefault="00587DAE">
      <w:pPr>
        <w:ind w:firstLine="360"/>
        <w:rPr>
          <w:rFonts w:ascii="Arial" w:hAnsi="Arial" w:cs="Arial"/>
        </w:rPr>
      </w:pPr>
    </w:p>
    <w:p w:rsidRPr="0040113D" w:rsidR="00587DAE" w:rsidP="00587DAE" w:rsidRDefault="00587DAE">
      <w:pPr>
        <w:rPr>
          <w:rFonts w:ascii="Arial" w:hAnsi="Arial" w:cs="Arial"/>
        </w:rPr>
      </w:pPr>
      <w:r>
        <w:rPr>
          <w:rStyle w:val="Istaknuto"/>
          <w:rFonts w:ascii="Arial" w:hAnsi="Arial" w:cs="Arial"/>
          <w:i w:val="false"/>
        </w:rPr>
        <w:tab/>
        <w:t xml:space="preserve">V </w:t>
      </w:r>
      <w:r w:rsidRPr="0040113D">
        <w:rPr>
          <w:rFonts w:ascii="Arial" w:hAnsi="Arial" w:cs="Arial"/>
        </w:rPr>
        <w:t>Temeljem čl.182. t. 3. Prekršajnog zakona (Narodne novine 107/07, 39/13, 157/13, 110/15, 70/17, 118/18 i 114/22),</w:t>
      </w:r>
    </w:p>
    <w:p w:rsidR="00587DAE" w:rsidP="00587DAE" w:rsidRDefault="00587DAE">
      <w:pPr>
        <w:ind w:right="-2"/>
        <w:rPr>
          <w:rFonts w:ascii="Arial" w:hAnsi="Arial" w:cs="Arial"/>
        </w:rPr>
      </w:pPr>
    </w:p>
    <w:p w:rsidRPr="00C92C7A" w:rsidR="00587DAE" w:rsidP="00587DAE" w:rsidRDefault="00587DAE">
      <w:pPr>
        <w:pStyle w:val="Podnoje"/>
        <w:tabs>
          <w:tab w:val="clear" w:pos="4536"/>
          <w:tab w:val="clear" w:pos="9072"/>
        </w:tabs>
        <w:ind w:firstLine="708"/>
        <w:jc w:val="center"/>
        <w:rPr>
          <w:rFonts w:ascii="Arial" w:hAnsi="Arial" w:cs="Arial"/>
          <w:bCs/>
        </w:rPr>
      </w:pPr>
      <w:r w:rsidRPr="00312DD8">
        <w:rPr>
          <w:rFonts w:ascii="Arial" w:hAnsi="Arial" w:cs="Arial"/>
          <w:bCs/>
        </w:rPr>
        <w:t>o s l o b a đ a  s e  o p t u ž b e</w:t>
      </w:r>
    </w:p>
    <w:p w:rsidRPr="0040113D" w:rsidR="00587DAE" w:rsidP="00587DAE" w:rsidRDefault="00587DAE">
      <w:pPr>
        <w:rPr>
          <w:rFonts w:ascii="Arial" w:hAnsi="Arial" w:cs="Arial"/>
        </w:rPr>
      </w:pPr>
      <w:r>
        <w:rPr>
          <w:rFonts w:ascii="Arial" w:hAnsi="Arial" w:cs="Arial"/>
        </w:rPr>
        <w:t xml:space="preserve">                </w:t>
      </w:r>
      <w:r w:rsidR="00C50B35">
        <w:rPr>
          <w:rFonts w:ascii="Arial" w:hAnsi="Arial" w:cs="Arial"/>
        </w:rPr>
        <w:t>da:</w:t>
      </w:r>
    </w:p>
    <w:p w:rsidR="00587DAE" w:rsidP="00587DAE" w:rsidRDefault="00587DAE">
      <w:pPr>
        <w:rPr>
          <w:rFonts w:ascii="Arial" w:hAnsi="Arial" w:cs="Arial"/>
        </w:rPr>
      </w:pPr>
      <w:r w:rsidRPr="0040113D">
        <w:rPr>
          <w:rFonts w:ascii="Arial" w:hAnsi="Arial" w:cs="Arial"/>
        </w:rPr>
        <w:tab/>
        <w:t>2.  u vrijeme i na mjestu kao pod točkom 1.</w:t>
      </w:r>
      <w:r>
        <w:rPr>
          <w:rFonts w:ascii="Arial" w:hAnsi="Arial" w:cs="Arial"/>
        </w:rPr>
        <w:t xml:space="preserve"> </w:t>
      </w:r>
      <w:r w:rsidR="00C50B35">
        <w:rPr>
          <w:rFonts w:ascii="Arial" w:hAnsi="Arial" w:cs="Arial"/>
        </w:rPr>
        <w:t>nakon prometne nesreće u kojoj je uzrokovana samo materijalna šteta na vozilima</w:t>
      </w:r>
      <w:r w:rsidR="003142AA">
        <w:rPr>
          <w:rFonts w:ascii="Arial" w:hAnsi="Arial" w:cs="Arial"/>
        </w:rPr>
        <w:t>,</w:t>
      </w:r>
      <w:r w:rsidR="00C50B35">
        <w:rPr>
          <w:rFonts w:ascii="Arial" w:hAnsi="Arial" w:cs="Arial"/>
        </w:rPr>
        <w:t xml:space="preserve"> nije odmah uklonio vozilo s kolnika,</w:t>
      </w:r>
      <w:r w:rsidRPr="0040113D">
        <w:rPr>
          <w:rFonts w:ascii="Arial" w:hAnsi="Arial" w:cs="Arial"/>
        </w:rPr>
        <w:tab/>
        <w:t>pa da bi time počini</w:t>
      </w:r>
      <w:r>
        <w:rPr>
          <w:rFonts w:ascii="Arial" w:hAnsi="Arial" w:cs="Arial"/>
        </w:rPr>
        <w:t xml:space="preserve">o prekršaj opisan i kažnjiv po </w:t>
      </w:r>
      <w:r w:rsidRPr="0040113D">
        <w:rPr>
          <w:rFonts w:ascii="Arial" w:hAnsi="Arial" w:cs="Arial"/>
        </w:rPr>
        <w:t xml:space="preserve">čl. 176. st. </w:t>
      </w:r>
      <w:r w:rsidR="00C50B35">
        <w:rPr>
          <w:rFonts w:ascii="Arial" w:hAnsi="Arial" w:cs="Arial"/>
        </w:rPr>
        <w:t>4</w:t>
      </w:r>
      <w:r w:rsidRPr="0040113D">
        <w:rPr>
          <w:rFonts w:ascii="Arial" w:hAnsi="Arial" w:cs="Arial"/>
        </w:rPr>
        <w:t xml:space="preserve">. Zakona o sigurnosti prometa na cestama </w:t>
      </w:r>
      <w:r w:rsidRPr="00E40D75">
        <w:rPr>
          <w:rFonts w:ascii="Arial" w:hAnsi="Arial" w:cs="Arial"/>
        </w:rPr>
        <w:t>(Narodne novine 67/08, 48/10, 74/11, 80/13, 158/13, 92/14,  64/15, 108/17</w:t>
      </w:r>
      <w:r>
        <w:rPr>
          <w:rFonts w:ascii="Arial" w:hAnsi="Arial" w:cs="Arial"/>
        </w:rPr>
        <w:t xml:space="preserve">, </w:t>
      </w:r>
      <w:r w:rsidRPr="00E40D75">
        <w:rPr>
          <w:rFonts w:ascii="Arial" w:hAnsi="Arial" w:cs="Arial"/>
        </w:rPr>
        <w:t>70/19</w:t>
      </w:r>
      <w:r>
        <w:rPr>
          <w:rFonts w:ascii="Arial" w:hAnsi="Arial" w:cs="Arial"/>
        </w:rPr>
        <w:t>, 42/20 i 114/22</w:t>
      </w:r>
      <w:r w:rsidRPr="00E40D75">
        <w:rPr>
          <w:rFonts w:ascii="Arial" w:hAnsi="Arial" w:cs="Arial"/>
        </w:rPr>
        <w:t>)</w:t>
      </w:r>
      <w:r>
        <w:rPr>
          <w:rFonts w:ascii="Arial" w:hAnsi="Arial" w:cs="Arial"/>
        </w:rPr>
        <w:t>,</w:t>
      </w:r>
    </w:p>
    <w:p w:rsidR="00DD4F58" w:rsidP="00587DAE" w:rsidRDefault="00DD4F58">
      <w:pPr>
        <w:rPr>
          <w:rFonts w:ascii="Arial" w:hAnsi="Arial" w:cs="Arial"/>
        </w:rPr>
      </w:pPr>
    </w:p>
    <w:p w:rsidRPr="0040113D" w:rsidR="00DD4F58" w:rsidP="00DD4F58" w:rsidRDefault="00DD4F58">
      <w:pPr>
        <w:rPr>
          <w:rFonts w:ascii="Arial" w:hAnsi="Arial" w:cs="Arial"/>
        </w:rPr>
      </w:pPr>
      <w:r>
        <w:rPr>
          <w:rStyle w:val="Istaknuto"/>
          <w:rFonts w:ascii="Arial" w:hAnsi="Arial" w:cs="Arial"/>
          <w:i w:val="false"/>
        </w:rPr>
        <w:tab/>
        <w:t xml:space="preserve">VI </w:t>
      </w:r>
      <w:r w:rsidRPr="0040113D">
        <w:rPr>
          <w:rFonts w:ascii="Arial" w:hAnsi="Arial" w:cs="Arial"/>
        </w:rPr>
        <w:t>Temeljem čl.182. t.</w:t>
      </w:r>
      <w:r>
        <w:rPr>
          <w:rFonts w:ascii="Arial" w:hAnsi="Arial" w:cs="Arial"/>
        </w:rPr>
        <w:t>1</w:t>
      </w:r>
      <w:r w:rsidRPr="0040113D">
        <w:rPr>
          <w:rFonts w:ascii="Arial" w:hAnsi="Arial" w:cs="Arial"/>
        </w:rPr>
        <w:t>. Prekršajnog zakona (Narodne novine 107/07, 39/13, 157/13, 110/15, 70/17, 118/18 i 114/22),</w:t>
      </w:r>
    </w:p>
    <w:p w:rsidR="00DD4F58" w:rsidP="00DD4F58" w:rsidRDefault="00DD4F58">
      <w:pPr>
        <w:ind w:right="-2"/>
        <w:rPr>
          <w:rFonts w:ascii="Arial" w:hAnsi="Arial" w:cs="Arial"/>
        </w:rPr>
      </w:pPr>
    </w:p>
    <w:p w:rsidR="00587DAE" w:rsidP="00DD4F58" w:rsidRDefault="00DD4F58">
      <w:pPr>
        <w:pStyle w:val="Podnoje"/>
        <w:tabs>
          <w:tab w:val="clear" w:pos="4536"/>
          <w:tab w:val="clear" w:pos="9072"/>
        </w:tabs>
        <w:ind w:firstLine="708"/>
        <w:jc w:val="center"/>
        <w:rPr>
          <w:rFonts w:ascii="Arial" w:hAnsi="Arial" w:cs="Arial"/>
          <w:bCs/>
        </w:rPr>
      </w:pPr>
      <w:r w:rsidRPr="00312DD8">
        <w:rPr>
          <w:rFonts w:ascii="Arial" w:hAnsi="Arial" w:cs="Arial"/>
          <w:bCs/>
        </w:rPr>
        <w:t>o s l o b a đ a  s e  o p t u ž b e</w:t>
      </w:r>
    </w:p>
    <w:p w:rsidRPr="00DD4F58" w:rsidR="00DD4F58" w:rsidP="00DD4F58" w:rsidRDefault="00DD4F58">
      <w:pPr>
        <w:pStyle w:val="Podnoje"/>
        <w:tabs>
          <w:tab w:val="clear" w:pos="4536"/>
          <w:tab w:val="clear" w:pos="9072"/>
        </w:tabs>
        <w:ind w:firstLine="708"/>
        <w:jc w:val="center"/>
        <w:rPr>
          <w:rFonts w:ascii="Arial" w:hAnsi="Arial" w:cs="Arial"/>
          <w:bCs/>
        </w:rPr>
      </w:pPr>
    </w:p>
    <w:p w:rsidR="00587DAE" w:rsidP="00587DAE" w:rsidRDefault="00587DAE">
      <w:pPr>
        <w:rPr>
          <w:rFonts w:ascii="Arial" w:hAnsi="Arial" w:cs="Arial"/>
        </w:rPr>
      </w:pPr>
      <w:r w:rsidRPr="0040113D">
        <w:rPr>
          <w:rFonts w:ascii="Arial" w:hAnsi="Arial" w:cs="Arial"/>
        </w:rPr>
        <w:tab/>
      </w:r>
      <w:r>
        <w:rPr>
          <w:rFonts w:ascii="Arial" w:hAnsi="Arial" w:cs="Arial"/>
        </w:rPr>
        <w:t>3</w:t>
      </w:r>
      <w:r w:rsidRPr="0040113D">
        <w:rPr>
          <w:rFonts w:ascii="Arial" w:hAnsi="Arial" w:cs="Arial"/>
        </w:rPr>
        <w:t>.  u vrijeme i na mjestu kao pod točkom 1.</w:t>
      </w:r>
      <w:r>
        <w:rPr>
          <w:rFonts w:ascii="Arial" w:hAnsi="Arial" w:cs="Arial"/>
        </w:rPr>
        <w:t xml:space="preserve"> </w:t>
      </w:r>
      <w:r w:rsidR="00C50B35">
        <w:rPr>
          <w:rFonts w:ascii="Arial" w:hAnsi="Arial" w:cs="Arial"/>
        </w:rPr>
        <w:t>uprav</w:t>
      </w:r>
      <w:r w:rsidR="003142AA">
        <w:rPr>
          <w:rFonts w:ascii="Arial" w:hAnsi="Arial" w:cs="Arial"/>
        </w:rPr>
        <w:t xml:space="preserve">ljao bi osobnim vozilom koje ne </w:t>
      </w:r>
      <w:r w:rsidR="00C50B35">
        <w:rPr>
          <w:rFonts w:ascii="Arial" w:hAnsi="Arial" w:cs="Arial"/>
        </w:rPr>
        <w:t xml:space="preserve">udovoljava propisanim uvjetima glede dimenzija, najveće dopuštene mase, osovinskog opterećenja i zaštite okoliša i nije imao ispravni uređaj i opremu, jer se </w:t>
      </w:r>
      <w:r w:rsidR="00DD4F58">
        <w:rPr>
          <w:rFonts w:ascii="Arial" w:hAnsi="Arial" w:cs="Arial"/>
        </w:rPr>
        <w:t xml:space="preserve">na vozilu </w:t>
      </w:r>
      <w:r w:rsidR="00C50B35">
        <w:rPr>
          <w:rFonts w:ascii="Arial" w:hAnsi="Arial" w:cs="Arial"/>
        </w:rPr>
        <w:t>nalaze pneumatici</w:t>
      </w:r>
      <w:r w:rsidR="00DD4F58">
        <w:rPr>
          <w:rFonts w:ascii="Arial" w:hAnsi="Arial" w:cs="Arial"/>
        </w:rPr>
        <w:t xml:space="preserve"> kao dio opreme vozila dimenzija 245/45ZR18 koji nisu odgovarajući za uporabu na navedenom vozilu, obzirom na njihovu dimenziju, dok je </w:t>
      </w:r>
      <w:r w:rsidR="00DD4F58">
        <w:rPr>
          <w:rFonts w:ascii="Arial" w:hAnsi="Arial" w:cs="Arial"/>
        </w:rPr>
        <w:lastRenderedPageBreak/>
        <w:t xml:space="preserve">uvidom u prometnu dozvolu serijskog broja 016642616 utvrđeno da su dopuštene dimenzije pneumatika na vozilu dimenzija 255/55R17, </w:t>
      </w:r>
    </w:p>
    <w:p w:rsidRPr="0040113D" w:rsidR="00587DAE" w:rsidP="00587DAE" w:rsidRDefault="00587DAE">
      <w:pPr>
        <w:rPr>
          <w:rFonts w:ascii="Arial" w:hAnsi="Arial" w:cs="Arial"/>
        </w:rPr>
      </w:pPr>
      <w:r w:rsidRPr="0040113D">
        <w:rPr>
          <w:rFonts w:ascii="Arial" w:hAnsi="Arial" w:cs="Arial"/>
        </w:rPr>
        <w:tab/>
        <w:t>pa da bi time počini</w:t>
      </w:r>
      <w:r>
        <w:rPr>
          <w:rFonts w:ascii="Arial" w:hAnsi="Arial" w:cs="Arial"/>
        </w:rPr>
        <w:t xml:space="preserve">o prekršaj opisan i kažnjiv po </w:t>
      </w:r>
      <w:r w:rsidRPr="0040113D">
        <w:rPr>
          <w:rFonts w:ascii="Arial" w:hAnsi="Arial" w:cs="Arial"/>
        </w:rPr>
        <w:t xml:space="preserve">čl. </w:t>
      </w:r>
      <w:r w:rsidR="00DD4F58">
        <w:rPr>
          <w:rFonts w:ascii="Arial" w:hAnsi="Arial" w:cs="Arial"/>
        </w:rPr>
        <w:t>236. st. 7.</w:t>
      </w:r>
      <w:r w:rsidRPr="0040113D">
        <w:rPr>
          <w:rFonts w:ascii="Arial" w:hAnsi="Arial" w:cs="Arial"/>
        </w:rPr>
        <w:t xml:space="preserve"> Zakona o sigurnosti prometa na cestama </w:t>
      </w:r>
      <w:r w:rsidRPr="00E40D75">
        <w:rPr>
          <w:rFonts w:ascii="Arial" w:hAnsi="Arial" w:cs="Arial"/>
        </w:rPr>
        <w:t>(Narodne novine 67/08, 48/10, 74/11, 80/13, 158/13, 92/14,  64/15, 108/17</w:t>
      </w:r>
      <w:r>
        <w:rPr>
          <w:rFonts w:ascii="Arial" w:hAnsi="Arial" w:cs="Arial"/>
        </w:rPr>
        <w:t xml:space="preserve">, </w:t>
      </w:r>
      <w:r w:rsidRPr="00E40D75">
        <w:rPr>
          <w:rFonts w:ascii="Arial" w:hAnsi="Arial" w:cs="Arial"/>
        </w:rPr>
        <w:t>70/19</w:t>
      </w:r>
      <w:r>
        <w:rPr>
          <w:rFonts w:ascii="Arial" w:hAnsi="Arial" w:cs="Arial"/>
        </w:rPr>
        <w:t>, 42/20 i 114/22</w:t>
      </w:r>
      <w:r w:rsidRPr="00E40D75">
        <w:rPr>
          <w:rFonts w:ascii="Arial" w:hAnsi="Arial" w:cs="Arial"/>
        </w:rPr>
        <w:t>)</w:t>
      </w:r>
      <w:r>
        <w:rPr>
          <w:rFonts w:ascii="Arial" w:hAnsi="Arial" w:cs="Arial"/>
        </w:rPr>
        <w:t>,</w:t>
      </w:r>
    </w:p>
    <w:p w:rsidRPr="00C42C0C" w:rsidR="00CB7E8E" w:rsidP="00FE44A3" w:rsidRDefault="00CB7E8E">
      <w:pPr>
        <w:rPr>
          <w:rFonts w:ascii="Arial" w:hAnsi="Arial" w:cs="Arial"/>
        </w:rPr>
      </w:pPr>
    </w:p>
    <w:p w:rsidRPr="00C42C0C" w:rsidR="003B2C52" w:rsidP="003B2C52" w:rsidRDefault="003B2C52">
      <w:pPr>
        <w:jc w:val="center"/>
        <w:rPr>
          <w:rFonts w:ascii="Arial" w:hAnsi="Arial" w:cs="Arial"/>
        </w:rPr>
      </w:pPr>
      <w:r w:rsidRPr="00C42C0C">
        <w:rPr>
          <w:rFonts w:ascii="Arial" w:hAnsi="Arial" w:cs="Arial"/>
        </w:rPr>
        <w:t>Obrazloženje</w:t>
      </w:r>
    </w:p>
    <w:p w:rsidRPr="00C42C0C" w:rsidR="00F04B82" w:rsidP="003B2C52" w:rsidRDefault="00F04B82">
      <w:pPr>
        <w:jc w:val="center"/>
        <w:rPr>
          <w:rFonts w:ascii="Arial" w:hAnsi="Arial" w:cs="Arial"/>
        </w:rPr>
      </w:pPr>
    </w:p>
    <w:p w:rsidRPr="00C42C0C" w:rsidR="00951FD2" w:rsidP="00951FD2" w:rsidRDefault="002B3748">
      <w:pPr>
        <w:ind w:firstLine="708"/>
        <w:rPr>
          <w:rFonts w:ascii="Arial" w:hAnsi="Arial" w:cs="Arial"/>
        </w:rPr>
      </w:pPr>
      <w:r>
        <w:rPr>
          <w:rFonts w:ascii="Arial" w:hAnsi="Arial" w:cs="Arial"/>
          <w:bCs/>
        </w:rPr>
        <w:t>1. PU z</w:t>
      </w:r>
      <w:r w:rsidRPr="00C42C0C" w:rsidR="00951FD2">
        <w:rPr>
          <w:rFonts w:ascii="Arial" w:hAnsi="Arial" w:cs="Arial"/>
          <w:bCs/>
        </w:rPr>
        <w:t>agrebačka, I Postaja prometne policije Zagreb</w:t>
      </w:r>
      <w:r w:rsidR="00FE44A3">
        <w:rPr>
          <w:rFonts w:ascii="Arial" w:hAnsi="Arial" w:cs="Arial"/>
          <w:bCs/>
        </w:rPr>
        <w:t>,</w:t>
      </w:r>
      <w:r w:rsidR="00C21E4E">
        <w:rPr>
          <w:rFonts w:ascii="Arial" w:hAnsi="Arial" w:cs="Arial"/>
          <w:bCs/>
        </w:rPr>
        <w:t xml:space="preserve"> pod Klasom: 211-07/25</w:t>
      </w:r>
      <w:r w:rsidRPr="00C42C0C" w:rsidR="00951FD2">
        <w:rPr>
          <w:rFonts w:ascii="Arial" w:hAnsi="Arial" w:cs="Arial"/>
          <w:bCs/>
        </w:rPr>
        <w:t>-4/</w:t>
      </w:r>
      <w:r w:rsidR="00C21E4E">
        <w:rPr>
          <w:rFonts w:ascii="Arial" w:hAnsi="Arial" w:cs="Arial"/>
          <w:bCs/>
        </w:rPr>
        <w:t>6416</w:t>
      </w:r>
      <w:r w:rsidRPr="00C42C0C" w:rsidR="00951FD2">
        <w:rPr>
          <w:rFonts w:ascii="Arial" w:hAnsi="Arial" w:cs="Arial"/>
        </w:rPr>
        <w:t xml:space="preserve"> izdala je </w:t>
      </w:r>
      <w:r w:rsidR="00C21E4E">
        <w:rPr>
          <w:rFonts w:ascii="Arial" w:hAnsi="Arial" w:cs="Arial"/>
        </w:rPr>
        <w:t>21. siječnja 2025</w:t>
      </w:r>
      <w:r w:rsidRPr="00C42C0C" w:rsidR="00951FD2">
        <w:rPr>
          <w:rFonts w:ascii="Arial" w:hAnsi="Arial" w:cs="Arial"/>
        </w:rPr>
        <w:t>. obavezni prekršajni nalog protiv okrivljenika zbog djela prekrš</w:t>
      </w:r>
      <w:r w:rsidR="003142AA">
        <w:rPr>
          <w:rFonts w:ascii="Arial" w:hAnsi="Arial" w:cs="Arial"/>
        </w:rPr>
        <w:t>aja činjenično i pravno opisanih</w:t>
      </w:r>
      <w:r w:rsidRPr="00C42C0C" w:rsidR="00951FD2">
        <w:rPr>
          <w:rFonts w:ascii="Arial" w:hAnsi="Arial" w:cs="Arial"/>
        </w:rPr>
        <w:t xml:space="preserve"> u izreci ove presude, koji je temeljem pravovremenog prigovora okrivljenika, stavljen izvan snage i proveden je postupak. </w:t>
      </w:r>
    </w:p>
    <w:p w:rsidRPr="00C42C0C" w:rsidR="00C42C0C" w:rsidP="00C42C0C" w:rsidRDefault="00232656">
      <w:pPr>
        <w:ind w:firstLine="708"/>
        <w:rPr>
          <w:rFonts w:ascii="Arial" w:hAnsi="Arial" w:cs="Arial"/>
        </w:rPr>
      </w:pPr>
      <w:r w:rsidRPr="00C42C0C">
        <w:rPr>
          <w:rFonts w:ascii="Arial" w:hAnsi="Arial" w:cs="Arial"/>
        </w:rPr>
        <w:t xml:space="preserve"> </w:t>
      </w:r>
      <w:r w:rsidRPr="00C42C0C" w:rsidR="00C42C0C">
        <w:rPr>
          <w:rFonts w:ascii="Arial" w:hAnsi="Arial" w:cs="Arial"/>
        </w:rPr>
        <w:tab/>
      </w:r>
    </w:p>
    <w:p w:rsidR="00C21E4E" w:rsidP="00C21E4E" w:rsidRDefault="00F83E38">
      <w:pPr>
        <w:ind w:firstLine="708"/>
        <w:rPr>
          <w:rFonts w:ascii="Arial" w:hAnsi="Arial" w:cs="Arial"/>
        </w:rPr>
      </w:pPr>
      <w:r w:rsidRPr="00C42C0C">
        <w:rPr>
          <w:rFonts w:ascii="Arial" w:hAnsi="Arial" w:cs="Arial"/>
        </w:rPr>
        <w:t xml:space="preserve"> </w:t>
      </w:r>
      <w:r w:rsidR="00C21E4E">
        <w:rPr>
          <w:rFonts w:ascii="Arial" w:hAnsi="Arial" w:cs="Arial"/>
        </w:rPr>
        <w:t xml:space="preserve">2. </w:t>
      </w:r>
      <w:r w:rsidRPr="00C42C0C" w:rsidR="00D2412A">
        <w:rPr>
          <w:rFonts w:ascii="Arial" w:hAnsi="Arial" w:cs="Arial"/>
        </w:rPr>
        <w:t xml:space="preserve">Okrivljenik je u </w:t>
      </w:r>
      <w:r w:rsidR="00587DAE">
        <w:rPr>
          <w:rFonts w:ascii="Arial" w:hAnsi="Arial" w:cs="Arial"/>
        </w:rPr>
        <w:t xml:space="preserve">svojoj </w:t>
      </w:r>
      <w:r w:rsidRPr="00C42C0C" w:rsidR="00D2412A">
        <w:rPr>
          <w:rFonts w:ascii="Arial" w:hAnsi="Arial" w:cs="Arial"/>
        </w:rPr>
        <w:t>obrani</w:t>
      </w:r>
      <w:r w:rsidRPr="00C42C0C" w:rsidR="00967EE6">
        <w:rPr>
          <w:rFonts w:ascii="Arial" w:hAnsi="Arial" w:cs="Arial"/>
        </w:rPr>
        <w:t xml:space="preserve"> naveo</w:t>
      </w:r>
      <w:r w:rsidRPr="00C42C0C" w:rsidR="00C42C0C">
        <w:rPr>
          <w:rFonts w:ascii="Arial" w:hAnsi="Arial" w:cs="Arial"/>
        </w:rPr>
        <w:t xml:space="preserve"> </w:t>
      </w:r>
      <w:r w:rsidR="002B3748">
        <w:rPr>
          <w:rFonts w:ascii="Arial" w:hAnsi="Arial" w:cs="Arial"/>
        </w:rPr>
        <w:t xml:space="preserve">da </w:t>
      </w:r>
      <w:r w:rsidR="00C21E4E">
        <w:rPr>
          <w:rFonts w:ascii="Arial" w:hAnsi="Arial" w:cs="Arial"/>
        </w:rPr>
        <w:t xml:space="preserve">nije točno da je upravljajući osobnim vozilom ZG 3215-JK ulicom Kneza Branimira u raskrižju s ulicama Petra Kružića i Strojarskom ušao na znak crvenog svijetla, već je bilo upaljeno zeleno svjetlo, međutim kada se nalazio na sredini raskrižja na prednji dio njegovog vozila, lijevim dijelom naletio je osobno vozilo ZG 9751-JI za koje ne zna koje je svjetlo bilo upaljeno na semaforu, ali kategorički tvrdi da je za njegov smjer kretanja bilo upaljeno zeleno svijetlo. Također je </w:t>
      </w:r>
      <w:r w:rsidR="00DD4F58">
        <w:rPr>
          <w:rFonts w:ascii="Arial" w:hAnsi="Arial" w:cs="Arial"/>
        </w:rPr>
        <w:t xml:space="preserve">naveo </w:t>
      </w:r>
      <w:r w:rsidR="00C21E4E">
        <w:rPr>
          <w:rFonts w:ascii="Arial" w:hAnsi="Arial" w:cs="Arial"/>
        </w:rPr>
        <w:t xml:space="preserve">da nije točno da je onemogućio nesmetano odvijanje prometa jer </w:t>
      </w:r>
      <w:r w:rsidR="00C11AAA">
        <w:rPr>
          <w:rFonts w:ascii="Arial" w:hAnsi="Arial" w:cs="Arial"/>
        </w:rPr>
        <w:t>nije</w:t>
      </w:r>
      <w:r w:rsidR="00C21E4E">
        <w:rPr>
          <w:rFonts w:ascii="Arial" w:hAnsi="Arial" w:cs="Arial"/>
        </w:rPr>
        <w:t xml:space="preserve"> pomaknuo vozilo s mjesta događaja, već </w:t>
      </w:r>
      <w:r w:rsidR="00C11AAA">
        <w:rPr>
          <w:rFonts w:ascii="Arial" w:hAnsi="Arial" w:cs="Arial"/>
        </w:rPr>
        <w:t xml:space="preserve">da je </w:t>
      </w:r>
      <w:r w:rsidR="00C21E4E">
        <w:rPr>
          <w:rFonts w:ascii="Arial" w:hAnsi="Arial" w:cs="Arial"/>
        </w:rPr>
        <w:t>postupao po uputi policijskih službenika</w:t>
      </w:r>
      <w:r w:rsidR="00DD4F58">
        <w:rPr>
          <w:rFonts w:ascii="Arial" w:hAnsi="Arial" w:cs="Arial"/>
        </w:rPr>
        <w:t>,</w:t>
      </w:r>
      <w:r w:rsidR="00C21E4E">
        <w:rPr>
          <w:rFonts w:ascii="Arial" w:hAnsi="Arial" w:cs="Arial"/>
        </w:rPr>
        <w:t xml:space="preserve"> koje</w:t>
      </w:r>
      <w:r w:rsidR="00C11AAA">
        <w:rPr>
          <w:rFonts w:ascii="Arial" w:hAnsi="Arial" w:cs="Arial"/>
        </w:rPr>
        <w:t xml:space="preserve"> je</w:t>
      </w:r>
      <w:r w:rsidR="00C21E4E">
        <w:rPr>
          <w:rFonts w:ascii="Arial" w:hAnsi="Arial" w:cs="Arial"/>
        </w:rPr>
        <w:t xml:space="preserve"> nazvao</w:t>
      </w:r>
      <w:r w:rsidR="00C11AAA">
        <w:rPr>
          <w:rFonts w:ascii="Arial" w:hAnsi="Arial" w:cs="Arial"/>
        </w:rPr>
        <w:t>, a isti su mu rekli</w:t>
      </w:r>
      <w:r w:rsidR="00C21E4E">
        <w:rPr>
          <w:rFonts w:ascii="Arial" w:hAnsi="Arial" w:cs="Arial"/>
        </w:rPr>
        <w:t xml:space="preserve"> da do dolaska djelatnika policije koji</w:t>
      </w:r>
      <w:r w:rsidR="00C11AAA">
        <w:rPr>
          <w:rFonts w:ascii="Arial" w:hAnsi="Arial" w:cs="Arial"/>
        </w:rPr>
        <w:t xml:space="preserve"> će obavljati očevidi ne pomiče</w:t>
      </w:r>
      <w:r w:rsidR="00C21E4E">
        <w:rPr>
          <w:rFonts w:ascii="Arial" w:hAnsi="Arial" w:cs="Arial"/>
        </w:rPr>
        <w:t xml:space="preserve"> vozilo. Nadalje</w:t>
      </w:r>
      <w:r w:rsidR="00C11AAA">
        <w:rPr>
          <w:rFonts w:ascii="Arial" w:hAnsi="Arial" w:cs="Arial"/>
        </w:rPr>
        <w:t xml:space="preserve"> je naveo da nije točno da je</w:t>
      </w:r>
      <w:r w:rsidR="00C21E4E">
        <w:rPr>
          <w:rFonts w:ascii="Arial" w:hAnsi="Arial" w:cs="Arial"/>
        </w:rPr>
        <w:t xml:space="preserve"> upravljao vozilom koje nije imalo ispravne pneumatike budući su pneumatici dimenzija 245/45 ZR18 upisani u prometnu dozvolu vozila</w:t>
      </w:r>
      <w:r w:rsidR="008B1866">
        <w:rPr>
          <w:rFonts w:ascii="Arial" w:hAnsi="Arial" w:cs="Arial"/>
        </w:rPr>
        <w:t>,</w:t>
      </w:r>
      <w:r w:rsidR="00C21E4E">
        <w:rPr>
          <w:rFonts w:ascii="Arial" w:hAnsi="Arial" w:cs="Arial"/>
        </w:rPr>
        <w:t xml:space="preserve"> koju </w:t>
      </w:r>
      <w:r w:rsidR="00C11AAA">
        <w:rPr>
          <w:rFonts w:ascii="Arial" w:hAnsi="Arial" w:cs="Arial"/>
        </w:rPr>
        <w:t xml:space="preserve">je sudu </w:t>
      </w:r>
      <w:r w:rsidR="00DD4F58">
        <w:rPr>
          <w:rFonts w:ascii="Arial" w:hAnsi="Arial" w:cs="Arial"/>
        </w:rPr>
        <w:t>dao na uvid, a iz koje j</w:t>
      </w:r>
      <w:r w:rsidR="00C21E4E">
        <w:rPr>
          <w:rFonts w:ascii="Arial" w:hAnsi="Arial" w:cs="Arial"/>
        </w:rPr>
        <w:t>e vidljivo da su pneumatici 245/45 ZR18 upisani u prometnu dozvolu</w:t>
      </w:r>
      <w:r w:rsidR="00DD4F58">
        <w:rPr>
          <w:rFonts w:ascii="Arial" w:hAnsi="Arial" w:cs="Arial"/>
        </w:rPr>
        <w:t xml:space="preserve"> broj 16642616,</w:t>
      </w:r>
      <w:r w:rsidR="00C21E4E">
        <w:rPr>
          <w:rFonts w:ascii="Arial" w:hAnsi="Arial" w:cs="Arial"/>
        </w:rPr>
        <w:t xml:space="preserve"> pod rubrikom napomena. Također</w:t>
      </w:r>
      <w:r w:rsidR="00C11AAA">
        <w:rPr>
          <w:rFonts w:ascii="Arial" w:hAnsi="Arial" w:cs="Arial"/>
        </w:rPr>
        <w:t xml:space="preserve"> je </w:t>
      </w:r>
      <w:r w:rsidR="00C21E4E">
        <w:rPr>
          <w:rFonts w:ascii="Arial" w:hAnsi="Arial" w:cs="Arial"/>
        </w:rPr>
        <w:t xml:space="preserve"> na</w:t>
      </w:r>
      <w:r w:rsidR="00DD4F58">
        <w:rPr>
          <w:rFonts w:ascii="Arial" w:hAnsi="Arial" w:cs="Arial"/>
        </w:rPr>
        <w:t xml:space="preserve">veo </w:t>
      </w:r>
      <w:r w:rsidR="00C11AAA">
        <w:rPr>
          <w:rFonts w:ascii="Arial" w:hAnsi="Arial" w:cs="Arial"/>
        </w:rPr>
        <w:t xml:space="preserve">da se nije </w:t>
      </w:r>
      <w:r w:rsidR="00C21E4E">
        <w:rPr>
          <w:rFonts w:ascii="Arial" w:hAnsi="Arial" w:cs="Arial"/>
        </w:rPr>
        <w:t xml:space="preserve">kretao desnom prometnom trakom, već lijevom prometnom trakom Ulice kneza Branimira. </w:t>
      </w:r>
    </w:p>
    <w:p w:rsidRPr="00C42C0C" w:rsidR="003E5D6C" w:rsidP="002B3748" w:rsidRDefault="003E5D6C">
      <w:pPr>
        <w:ind w:firstLine="708"/>
        <w:rPr>
          <w:rFonts w:ascii="Arial" w:hAnsi="Arial" w:cs="Arial"/>
        </w:rPr>
      </w:pPr>
    </w:p>
    <w:p w:rsidR="00DF2279" w:rsidP="00DF2279" w:rsidRDefault="00967EE6">
      <w:pPr>
        <w:ind w:firstLine="708"/>
        <w:rPr>
          <w:rFonts w:ascii="Arial" w:hAnsi="Arial" w:cs="Arial"/>
        </w:rPr>
      </w:pPr>
      <w:r w:rsidRPr="00C42C0C">
        <w:rPr>
          <w:rFonts w:ascii="Arial" w:hAnsi="Arial" w:cs="Arial"/>
        </w:rPr>
        <w:t>3</w:t>
      </w:r>
      <w:r w:rsidRPr="00C42C0C" w:rsidR="00A67693">
        <w:rPr>
          <w:rFonts w:ascii="Arial" w:hAnsi="Arial" w:cs="Arial"/>
        </w:rPr>
        <w:t>.</w:t>
      </w:r>
      <w:r w:rsidRPr="00C42C0C" w:rsidR="00927E26">
        <w:rPr>
          <w:rFonts w:ascii="Arial" w:hAnsi="Arial" w:cs="Arial"/>
        </w:rPr>
        <w:t xml:space="preserve"> Nadalje, </w:t>
      </w:r>
      <w:r w:rsidRPr="00C42C0C">
        <w:rPr>
          <w:rFonts w:ascii="Arial" w:hAnsi="Arial" w:cs="Arial"/>
        </w:rPr>
        <w:t>s</w:t>
      </w:r>
      <w:r w:rsidRPr="00C42C0C" w:rsidR="00FC4DF9">
        <w:rPr>
          <w:rFonts w:ascii="Arial" w:hAnsi="Arial" w:cs="Arial"/>
        </w:rPr>
        <w:t xml:space="preserve">ud </w:t>
      </w:r>
      <w:r w:rsidRPr="00C42C0C" w:rsidR="00A67693">
        <w:rPr>
          <w:rFonts w:ascii="Arial" w:hAnsi="Arial" w:cs="Arial"/>
        </w:rPr>
        <w:t>je</w:t>
      </w:r>
      <w:r w:rsidRPr="00C42C0C" w:rsidR="00F83E38">
        <w:rPr>
          <w:rFonts w:ascii="Arial" w:hAnsi="Arial" w:cs="Arial"/>
        </w:rPr>
        <w:t xml:space="preserve"> </w:t>
      </w:r>
      <w:r w:rsidRPr="00C42C0C" w:rsidR="00A67693">
        <w:rPr>
          <w:rFonts w:ascii="Arial" w:hAnsi="Arial" w:cs="Arial"/>
        </w:rPr>
        <w:t xml:space="preserve">proveo </w:t>
      </w:r>
      <w:r w:rsidRPr="00C42C0C" w:rsidR="007E0FF2">
        <w:rPr>
          <w:rFonts w:ascii="Arial" w:hAnsi="Arial" w:cs="Arial"/>
        </w:rPr>
        <w:t>prometno vještačenje</w:t>
      </w:r>
      <w:r w:rsidRPr="00C42C0C" w:rsidR="00A41537">
        <w:rPr>
          <w:rFonts w:ascii="Arial" w:hAnsi="Arial" w:cs="Arial"/>
        </w:rPr>
        <w:t xml:space="preserve"> </w:t>
      </w:r>
      <w:r w:rsidRPr="00C42C0C" w:rsidR="007E0FF2">
        <w:rPr>
          <w:rFonts w:ascii="Arial" w:hAnsi="Arial" w:cs="Arial"/>
        </w:rPr>
        <w:t xml:space="preserve">sa stalnim sudskim vještakom za cestovni promet mr. </w:t>
      </w:r>
      <w:r w:rsidRPr="00C42C0C" w:rsidR="00963C10">
        <w:rPr>
          <w:rFonts w:ascii="Arial" w:hAnsi="Arial" w:cs="Arial"/>
        </w:rPr>
        <w:t xml:space="preserve">sc. </w:t>
      </w:r>
      <w:r w:rsidRPr="00C42C0C" w:rsidR="003E328A">
        <w:rPr>
          <w:rFonts w:ascii="Arial" w:hAnsi="Arial" w:cs="Arial"/>
        </w:rPr>
        <w:t>Robertom Spudićem,</w:t>
      </w:r>
      <w:r w:rsidRPr="00C42C0C" w:rsidR="002D45F5">
        <w:rPr>
          <w:rFonts w:ascii="Arial" w:hAnsi="Arial" w:cs="Arial"/>
        </w:rPr>
        <w:t xml:space="preserve"> dipl.</w:t>
      </w:r>
      <w:r w:rsidRPr="00C42C0C" w:rsidR="0017070D">
        <w:rPr>
          <w:rFonts w:ascii="Arial" w:hAnsi="Arial" w:cs="Arial"/>
        </w:rPr>
        <w:t xml:space="preserve"> </w:t>
      </w:r>
      <w:r w:rsidRPr="00C42C0C" w:rsidR="002D45F5">
        <w:rPr>
          <w:rFonts w:ascii="Arial" w:hAnsi="Arial" w:cs="Arial"/>
        </w:rPr>
        <w:t>ing.</w:t>
      </w:r>
      <w:r w:rsidRPr="00C42C0C" w:rsidR="0017070D">
        <w:rPr>
          <w:rFonts w:ascii="Arial" w:hAnsi="Arial" w:cs="Arial"/>
        </w:rPr>
        <w:t>,</w:t>
      </w:r>
      <w:r w:rsidRPr="00C42C0C" w:rsidR="003E328A">
        <w:rPr>
          <w:rFonts w:ascii="Arial" w:hAnsi="Arial" w:cs="Arial"/>
        </w:rPr>
        <w:t xml:space="preserve"> </w:t>
      </w:r>
      <w:r w:rsidRPr="00C42C0C" w:rsidR="00951FD2">
        <w:rPr>
          <w:rFonts w:ascii="Arial" w:hAnsi="Arial" w:cs="Arial"/>
        </w:rPr>
        <w:t xml:space="preserve">pročitao izvješće o poduzetom, izvješće o počinjenom prekršaju, zapisnik o očevidu, </w:t>
      </w:r>
      <w:r w:rsidR="00C11AAA">
        <w:rPr>
          <w:rFonts w:ascii="Arial" w:hAnsi="Arial" w:cs="Arial"/>
        </w:rPr>
        <w:t>r</w:t>
      </w:r>
      <w:r w:rsidRPr="00C42C0C" w:rsidR="00951FD2">
        <w:rPr>
          <w:rFonts w:ascii="Arial" w:hAnsi="Arial" w:cs="Arial"/>
        </w:rPr>
        <w:t>azgleda</w:t>
      </w:r>
      <w:r w:rsidR="003E5D6C">
        <w:rPr>
          <w:rFonts w:ascii="Arial" w:hAnsi="Arial" w:cs="Arial"/>
        </w:rPr>
        <w:t>o</w:t>
      </w:r>
      <w:r w:rsidRPr="00C42C0C" w:rsidR="00951FD2">
        <w:rPr>
          <w:rFonts w:ascii="Arial" w:hAnsi="Arial" w:cs="Arial"/>
        </w:rPr>
        <w:t xml:space="preserve"> skic</w:t>
      </w:r>
      <w:r w:rsidR="00DD4F58">
        <w:rPr>
          <w:rFonts w:ascii="Arial" w:hAnsi="Arial" w:cs="Arial"/>
        </w:rPr>
        <w:t>u,</w:t>
      </w:r>
      <w:r w:rsidR="00C11AAA">
        <w:rPr>
          <w:rFonts w:ascii="Arial" w:hAnsi="Arial" w:cs="Arial"/>
        </w:rPr>
        <w:t xml:space="preserve"> fotografije i CD nadzorne kamere, </w:t>
      </w:r>
      <w:r w:rsidR="00DD4F58">
        <w:rPr>
          <w:rFonts w:ascii="Arial" w:hAnsi="Arial" w:cs="Arial"/>
        </w:rPr>
        <w:t>pročitao podatke iz prometne</w:t>
      </w:r>
      <w:r w:rsidR="00C11AAA">
        <w:rPr>
          <w:rFonts w:ascii="Arial" w:hAnsi="Arial" w:cs="Arial"/>
        </w:rPr>
        <w:t xml:space="preserve"> dozvol</w:t>
      </w:r>
      <w:r w:rsidR="00DD4F58">
        <w:rPr>
          <w:rFonts w:ascii="Arial" w:hAnsi="Arial" w:cs="Arial"/>
        </w:rPr>
        <w:t>e</w:t>
      </w:r>
      <w:r w:rsidR="00C11AAA">
        <w:rPr>
          <w:rFonts w:ascii="Arial" w:hAnsi="Arial" w:cs="Arial"/>
        </w:rPr>
        <w:t xml:space="preserve"> </w:t>
      </w:r>
      <w:r w:rsidR="00DD4F58">
        <w:rPr>
          <w:rFonts w:ascii="Arial" w:hAnsi="Arial" w:cs="Arial"/>
        </w:rPr>
        <w:t>broj 16642616 za osobno vozilo Z</w:t>
      </w:r>
      <w:r w:rsidR="00C11AAA">
        <w:rPr>
          <w:rFonts w:ascii="Arial" w:hAnsi="Arial" w:cs="Arial"/>
        </w:rPr>
        <w:t>G 321</w:t>
      </w:r>
      <w:r w:rsidR="00DD4F58">
        <w:rPr>
          <w:rFonts w:ascii="Arial" w:hAnsi="Arial" w:cs="Arial"/>
        </w:rPr>
        <w:t>5</w:t>
      </w:r>
      <w:r w:rsidR="00C11AAA">
        <w:rPr>
          <w:rFonts w:ascii="Arial" w:hAnsi="Arial" w:cs="Arial"/>
        </w:rPr>
        <w:t xml:space="preserve">JK, </w:t>
      </w:r>
      <w:r w:rsidRPr="00C42C0C" w:rsidR="00931AD8">
        <w:rPr>
          <w:rFonts w:ascii="Arial" w:hAnsi="Arial" w:cs="Arial"/>
        </w:rPr>
        <w:t xml:space="preserve">te </w:t>
      </w:r>
      <w:r w:rsidRPr="00C42C0C" w:rsidR="00FB510B">
        <w:rPr>
          <w:rFonts w:ascii="Arial" w:hAnsi="Arial" w:cs="Arial"/>
        </w:rPr>
        <w:t xml:space="preserve">izvadak iz prekršajne evidencije </w:t>
      </w:r>
      <w:r w:rsidRPr="00C42C0C" w:rsidR="00DF2279">
        <w:rPr>
          <w:rFonts w:ascii="Arial" w:hAnsi="Arial" w:cs="Arial"/>
        </w:rPr>
        <w:t>za okri</w:t>
      </w:r>
      <w:r w:rsidR="004F7D63">
        <w:rPr>
          <w:rFonts w:ascii="Arial" w:hAnsi="Arial" w:cs="Arial"/>
        </w:rPr>
        <w:t>vljenika, a također je u svojstvu svjedoka pokušao ispitati i djelatnika policije Gorana Garića, ali se nije odazivao upućenim pozivima.</w:t>
      </w:r>
    </w:p>
    <w:p w:rsidRPr="00C42C0C" w:rsidR="00C11AAA" w:rsidP="00DF2279" w:rsidRDefault="00C11AAA">
      <w:pPr>
        <w:ind w:firstLine="708"/>
        <w:rPr>
          <w:rFonts w:ascii="Arial" w:hAnsi="Arial" w:cs="Arial"/>
        </w:rPr>
      </w:pPr>
    </w:p>
    <w:p w:rsidRPr="004F7D63" w:rsidR="00C42C0C" w:rsidP="004F7D63" w:rsidRDefault="00EC0AE2">
      <w:pPr>
        <w:rPr>
          <w:rFonts w:ascii="Arial" w:hAnsi="Arial" w:cs="Arial"/>
          <w:bCs/>
        </w:rPr>
      </w:pPr>
      <w:r w:rsidRPr="00C42C0C">
        <w:rPr>
          <w:rFonts w:ascii="Arial" w:hAnsi="Arial" w:cs="Arial"/>
        </w:rPr>
        <w:tab/>
      </w:r>
      <w:r w:rsidR="00DD4F58">
        <w:rPr>
          <w:rFonts w:ascii="Arial" w:hAnsi="Arial" w:cs="Arial"/>
        </w:rPr>
        <w:t>4</w:t>
      </w:r>
      <w:r w:rsidRPr="00C42C0C" w:rsidR="00721D15">
        <w:rPr>
          <w:rFonts w:ascii="Arial" w:hAnsi="Arial" w:cs="Arial"/>
        </w:rPr>
        <w:t xml:space="preserve">. </w:t>
      </w:r>
      <w:r w:rsidRPr="00C42C0C" w:rsidR="007E0FF2">
        <w:rPr>
          <w:rFonts w:ascii="Arial" w:hAnsi="Arial" w:cs="Arial"/>
        </w:rPr>
        <w:t>Prometni vještak mr. sc. Robert Spudić</w:t>
      </w:r>
      <w:r w:rsidRPr="00C42C0C" w:rsidR="00363E6C">
        <w:rPr>
          <w:rFonts w:ascii="Arial" w:hAnsi="Arial" w:cs="Arial"/>
        </w:rPr>
        <w:t>, dipl.</w:t>
      </w:r>
      <w:r w:rsidRPr="00C42C0C" w:rsidR="00B746C8">
        <w:rPr>
          <w:rFonts w:ascii="Arial" w:hAnsi="Arial" w:cs="Arial"/>
        </w:rPr>
        <w:t xml:space="preserve"> </w:t>
      </w:r>
      <w:r w:rsidRPr="00C42C0C" w:rsidR="00363E6C">
        <w:rPr>
          <w:rFonts w:ascii="Arial" w:hAnsi="Arial" w:cs="Arial"/>
        </w:rPr>
        <w:t>ing.</w:t>
      </w:r>
      <w:r w:rsidRPr="00C42C0C" w:rsidR="007E0FF2">
        <w:rPr>
          <w:rFonts w:ascii="Arial" w:hAnsi="Arial" w:cs="Arial"/>
        </w:rPr>
        <w:t xml:space="preserve"> nakon što je proučio spis predmeta dao je svoj nalaz i mišljenje </w:t>
      </w:r>
      <w:r w:rsidRPr="00C42C0C" w:rsidR="00A55E54">
        <w:rPr>
          <w:rFonts w:ascii="Arial" w:hAnsi="Arial" w:cs="Arial"/>
        </w:rPr>
        <w:t xml:space="preserve">u kojemu </w:t>
      </w:r>
      <w:r w:rsidRPr="00C42C0C" w:rsidR="007E0FF2">
        <w:rPr>
          <w:rFonts w:ascii="Arial" w:hAnsi="Arial" w:cs="Arial"/>
        </w:rPr>
        <w:t>je naveo</w:t>
      </w:r>
      <w:r w:rsidRPr="00C42C0C" w:rsidR="00AB4999">
        <w:rPr>
          <w:rFonts w:ascii="Arial" w:hAnsi="Arial" w:cs="Arial"/>
        </w:rPr>
        <w:t xml:space="preserve"> </w:t>
      </w:r>
      <w:r w:rsidR="003E5D6C">
        <w:rPr>
          <w:rFonts w:ascii="Arial" w:hAnsi="Arial" w:cs="Arial"/>
        </w:rPr>
        <w:t xml:space="preserve">da </w:t>
      </w:r>
      <w:r w:rsidR="00FB0C3A">
        <w:rPr>
          <w:rFonts w:ascii="Arial" w:hAnsi="Arial" w:cs="Arial"/>
        </w:rPr>
        <w:t>se m</w:t>
      </w:r>
      <w:r w:rsidRPr="009648EE" w:rsidR="00FB0C3A">
        <w:rPr>
          <w:rFonts w:ascii="Arial" w:hAnsi="Arial" w:cs="Arial"/>
          <w:szCs w:val="20"/>
        </w:rPr>
        <w:t>eđusobnom usporedbom oštećenja na vozilima i njih</w:t>
      </w:r>
      <w:r w:rsidR="00FB0C3A">
        <w:rPr>
          <w:rFonts w:ascii="Arial" w:hAnsi="Arial" w:cs="Arial"/>
          <w:szCs w:val="20"/>
        </w:rPr>
        <w:t xml:space="preserve">ovim smjerovima kretanja može </w:t>
      </w:r>
      <w:r w:rsidRPr="009648EE" w:rsidR="00FB0C3A">
        <w:rPr>
          <w:rFonts w:ascii="Arial" w:hAnsi="Arial" w:cs="Arial"/>
          <w:szCs w:val="20"/>
        </w:rPr>
        <w:t xml:space="preserve"> zaključiti da je osobni automobil okrivljenika prednjim više desnim dijelom vozila naletio na prednju lijevu bočnu stranu o</w:t>
      </w:r>
      <w:r w:rsidR="00FB0C3A">
        <w:rPr>
          <w:rFonts w:ascii="Arial" w:hAnsi="Arial" w:cs="Arial"/>
          <w:szCs w:val="20"/>
        </w:rPr>
        <w:t xml:space="preserve">sobnog automobila oštećenika.  </w:t>
      </w:r>
      <w:r w:rsidRPr="009648EE" w:rsidR="00FB0C3A">
        <w:rPr>
          <w:rFonts w:ascii="Arial" w:hAnsi="Arial" w:cs="Arial"/>
          <w:szCs w:val="20"/>
        </w:rPr>
        <w:t>Mjesto kontakta između vozila bilo</w:t>
      </w:r>
      <w:r w:rsidRPr="00DD4F58" w:rsidR="00DD4F58">
        <w:rPr>
          <w:rFonts w:ascii="Arial" w:hAnsi="Arial" w:cs="Arial"/>
          <w:szCs w:val="20"/>
        </w:rPr>
        <w:t xml:space="preserve"> </w:t>
      </w:r>
      <w:r w:rsidRPr="009648EE" w:rsidR="00DD4F58">
        <w:rPr>
          <w:rFonts w:ascii="Arial" w:hAnsi="Arial" w:cs="Arial"/>
          <w:szCs w:val="20"/>
        </w:rPr>
        <w:t>je</w:t>
      </w:r>
      <w:r w:rsidRPr="009648EE" w:rsidR="00FB0C3A">
        <w:rPr>
          <w:rFonts w:ascii="Arial" w:hAnsi="Arial" w:cs="Arial"/>
          <w:szCs w:val="20"/>
        </w:rPr>
        <w:t xml:space="preserve"> u raskrižju kolnika Kružićeve ulice i kolnika Ulice kneza Branimira.</w:t>
      </w:r>
      <w:r w:rsidR="00FB0C3A">
        <w:rPr>
          <w:rFonts w:ascii="Arial" w:hAnsi="Arial" w:cs="Arial"/>
          <w:bCs/>
        </w:rPr>
        <w:t xml:space="preserve"> </w:t>
      </w:r>
      <w:r w:rsidRPr="009648EE" w:rsidR="00FB0C3A">
        <w:rPr>
          <w:rFonts w:ascii="Arial" w:hAnsi="Arial" w:cs="Arial"/>
          <w:szCs w:val="20"/>
        </w:rPr>
        <w:t xml:space="preserve">Budući da na kolniku nisu utvrđeni tragovi kočenja ili zanošenja osobnih automobila nema temelja za analitičko utvrđivanje njihovih brzina kretanja. Ako oštećenja osobnih automobila usporedimo s publiciranim CRASH testovima, objavljenim u katalogu EES (energetski ekvivalent brzine), procjenjuje da je naletna brzina osobnog automobila okrivljenika na </w:t>
      </w:r>
      <w:r w:rsidRPr="009648EE" w:rsidR="00FB0C3A">
        <w:rPr>
          <w:rFonts w:ascii="Arial" w:hAnsi="Arial" w:cs="Arial"/>
          <w:szCs w:val="20"/>
        </w:rPr>
        <w:lastRenderedPageBreak/>
        <w:t xml:space="preserve">osobni automobil oštećenika iznosila oko 10-15 km/h. Iz snimke nadzorne kamere vidljivo je da se prometna nesreća dogodila u 15:35:18.880. </w:t>
      </w:r>
      <w:r w:rsidRPr="009648EE" w:rsidR="00FB0C3A">
        <w:rPr>
          <w:rFonts w:ascii="Arial" w:hAnsi="Arial" w:cs="Arial"/>
          <w:szCs w:val="20"/>
          <w:lang w:val="en-US"/>
        </w:rPr>
        <w:t xml:space="preserve">Video snimka pokazuje da je okrivljeniku za njegov smjer kretanja bilo uključeno crveno svjetlo na semaforu, koje je zasvijetlilo oko 19 sekundi prije kontakta. U trenutku nesreće oba vozila ušla su u raskrižje, pri čemu je za okrivljenikov smjer kretanja i dalje bilo uključeno crveno svjetlo na semaforu, dok su vozila iz suprotnog smjera stajala na semaforu. Zeleno svjetlo za smjer okrivljenika upalilo se tek oko 40 sekundi nakon kontakta. </w:t>
      </w:r>
      <w:r w:rsidRPr="009648EE" w:rsidR="00FB0C3A">
        <w:rPr>
          <w:rFonts w:ascii="Arial" w:hAnsi="Arial" w:cs="Arial"/>
          <w:szCs w:val="20"/>
        </w:rPr>
        <w:t xml:space="preserve"> </w:t>
      </w:r>
      <w:r w:rsidRPr="009648EE" w:rsidR="00FB0C3A">
        <w:rPr>
          <w:rFonts w:ascii="Arial" w:hAnsi="Arial" w:cs="Arial"/>
          <w:noProof/>
          <w:szCs w:val="20"/>
        </w:rPr>
        <w:t xml:space="preserve">Prometno tehnička analiza prometne nesreće je pokazala da je u trenutku kontakta osobni automobil okrivljenika imao uključen crveni signal na semaforu. </w:t>
      </w:r>
    </w:p>
    <w:p w:rsidRPr="00C42C0C" w:rsidR="00A67693" w:rsidP="00A67693" w:rsidRDefault="00A67693">
      <w:pPr>
        <w:rPr>
          <w:rFonts w:ascii="Arial" w:hAnsi="Arial" w:cs="Arial"/>
        </w:rPr>
      </w:pPr>
    </w:p>
    <w:p w:rsidRPr="00C42C0C" w:rsidR="005620D1" w:rsidP="00A67693" w:rsidRDefault="005620D1">
      <w:pPr>
        <w:rPr>
          <w:rFonts w:ascii="Arial" w:hAnsi="Arial" w:cs="Arial"/>
        </w:rPr>
      </w:pPr>
      <w:r w:rsidRPr="00C42C0C">
        <w:rPr>
          <w:rFonts w:ascii="Arial" w:hAnsi="Arial" w:cs="Arial"/>
        </w:rPr>
        <w:tab/>
      </w:r>
      <w:r w:rsidR="004F7D63">
        <w:rPr>
          <w:rFonts w:ascii="Arial" w:hAnsi="Arial" w:cs="Arial"/>
        </w:rPr>
        <w:t>5</w:t>
      </w:r>
      <w:r w:rsidRPr="00C42C0C" w:rsidR="00241DD9">
        <w:rPr>
          <w:rFonts w:ascii="Arial" w:hAnsi="Arial" w:cs="Arial"/>
        </w:rPr>
        <w:t>.</w:t>
      </w:r>
      <w:r w:rsidRPr="00C42C0C" w:rsidR="00721D15">
        <w:rPr>
          <w:rFonts w:ascii="Arial" w:hAnsi="Arial" w:cs="Arial"/>
        </w:rPr>
        <w:t xml:space="preserve"> </w:t>
      </w:r>
      <w:r w:rsidRPr="00C42C0C">
        <w:rPr>
          <w:rFonts w:ascii="Arial" w:hAnsi="Arial" w:cs="Arial"/>
        </w:rPr>
        <w:t>Nakon ovako provedenog postupka, sud nalazi nedvojbeno utvrđenim da je okrivljenik počinio prekršaj</w:t>
      </w:r>
      <w:r w:rsidR="004F7D63">
        <w:rPr>
          <w:rFonts w:ascii="Arial" w:hAnsi="Arial" w:cs="Arial"/>
        </w:rPr>
        <w:t xml:space="preserve"> činjenično i pravno opisan pod točkom 1. izreke presude</w:t>
      </w:r>
      <w:r w:rsidRPr="00C42C0C">
        <w:rPr>
          <w:rFonts w:ascii="Arial" w:hAnsi="Arial" w:cs="Arial"/>
        </w:rPr>
        <w:t>.</w:t>
      </w:r>
    </w:p>
    <w:p w:rsidRPr="00C42C0C" w:rsidR="00A67693" w:rsidP="00A67693" w:rsidRDefault="00A67693">
      <w:pPr>
        <w:rPr>
          <w:rFonts w:ascii="Arial" w:hAnsi="Arial" w:cs="Arial"/>
        </w:rPr>
      </w:pPr>
    </w:p>
    <w:p w:rsidRPr="00C42C0C" w:rsidR="00B35A03" w:rsidP="00844366" w:rsidRDefault="00DF2279">
      <w:pPr>
        <w:spacing w:after="120"/>
        <w:rPr>
          <w:rFonts w:ascii="Arial" w:hAnsi="Arial" w:cs="Arial"/>
        </w:rPr>
      </w:pPr>
      <w:r w:rsidRPr="00C42C0C">
        <w:rPr>
          <w:rFonts w:ascii="Arial" w:hAnsi="Arial" w:cs="Arial"/>
        </w:rPr>
        <w:tab/>
      </w:r>
      <w:r w:rsidR="004F7D63">
        <w:rPr>
          <w:rFonts w:ascii="Arial" w:hAnsi="Arial" w:cs="Arial"/>
        </w:rPr>
        <w:t>6</w:t>
      </w:r>
      <w:r w:rsidRPr="00C42C0C" w:rsidR="00721D15">
        <w:rPr>
          <w:rFonts w:ascii="Arial" w:hAnsi="Arial" w:cs="Arial"/>
        </w:rPr>
        <w:t xml:space="preserve">. </w:t>
      </w:r>
      <w:r w:rsidRPr="00C42C0C" w:rsidR="003E0BD5">
        <w:rPr>
          <w:rFonts w:ascii="Arial" w:hAnsi="Arial" w:cs="Arial"/>
        </w:rPr>
        <w:t>Naime, nesporno je utvrđeno</w:t>
      </w:r>
      <w:r w:rsidR="000048DB">
        <w:rPr>
          <w:rFonts w:ascii="Arial" w:hAnsi="Arial" w:cs="Arial"/>
        </w:rPr>
        <w:t xml:space="preserve"> da </w:t>
      </w:r>
      <w:r w:rsidR="004F7D63">
        <w:rPr>
          <w:rFonts w:ascii="Arial" w:hAnsi="Arial" w:cs="Arial"/>
        </w:rPr>
        <w:t xml:space="preserve">je upravljajući osobnim vozilom ZG 3215JK, desnom prometom trakom sjevernog kolnika Ulice kneza Branimira u smjeru zapada, dolaskom do raskrižja s Ulicom Petra Kružića i Strojarskom cestom gdje se prometom upravlja semaforima, koji su radili automatski i ispravno, ušao u raskrižje ne zaustavivši se </w:t>
      </w:r>
      <w:r w:rsidRPr="0044036A" w:rsidR="004F7D63">
        <w:rPr>
          <w:rFonts w:ascii="Arial" w:hAnsi="Arial" w:cs="Arial"/>
        </w:rPr>
        <w:t>na znak crvenog svjetla na semaforu</w:t>
      </w:r>
      <w:r w:rsidR="008B1866">
        <w:rPr>
          <w:rFonts w:ascii="Arial" w:hAnsi="Arial" w:cs="Arial"/>
        </w:rPr>
        <w:t xml:space="preserve">, </w:t>
      </w:r>
      <w:r w:rsidR="000048DB">
        <w:rPr>
          <w:rFonts w:ascii="Arial" w:hAnsi="Arial" w:cs="Arial"/>
        </w:rPr>
        <w:t xml:space="preserve">uslijed čega je i izazvao, u izreci presude, opisanu prometnu nesreću, </w:t>
      </w:r>
      <w:r w:rsidRPr="00C42C0C">
        <w:rPr>
          <w:rFonts w:ascii="Arial" w:hAnsi="Arial" w:cs="Arial"/>
        </w:rPr>
        <w:t>postupivši na taj način protivno odredbi čl. 5</w:t>
      </w:r>
      <w:r w:rsidR="000048DB">
        <w:rPr>
          <w:rFonts w:ascii="Arial" w:hAnsi="Arial" w:cs="Arial"/>
        </w:rPr>
        <w:t>9</w:t>
      </w:r>
      <w:r w:rsidRPr="00C42C0C">
        <w:rPr>
          <w:rFonts w:ascii="Arial" w:hAnsi="Arial" w:cs="Arial"/>
        </w:rPr>
        <w:t>. st.</w:t>
      </w:r>
      <w:r w:rsidR="000048DB">
        <w:rPr>
          <w:rFonts w:ascii="Arial" w:hAnsi="Arial" w:cs="Arial"/>
        </w:rPr>
        <w:t xml:space="preserve"> 5</w:t>
      </w:r>
      <w:r w:rsidRPr="00C42C0C">
        <w:rPr>
          <w:rFonts w:ascii="Arial" w:hAnsi="Arial" w:cs="Arial"/>
        </w:rPr>
        <w:t>. u vezi čl. 293. st.</w:t>
      </w:r>
      <w:r w:rsidR="004F7D63">
        <w:rPr>
          <w:rFonts w:ascii="Arial" w:hAnsi="Arial" w:cs="Arial"/>
        </w:rPr>
        <w:t xml:space="preserve"> 2</w:t>
      </w:r>
      <w:r w:rsidRPr="00C42C0C">
        <w:rPr>
          <w:rFonts w:ascii="Arial" w:hAnsi="Arial" w:cs="Arial"/>
        </w:rPr>
        <w:t xml:space="preserve">. Zakona o sigurnosti prometa na cestama. </w:t>
      </w:r>
    </w:p>
    <w:p w:rsidRPr="00D671D8" w:rsidR="006540A0" w:rsidP="00D671D8" w:rsidRDefault="00682E0A">
      <w:pPr>
        <w:rPr>
          <w:rFonts w:ascii="Arial" w:hAnsi="Arial" w:cs="Arial"/>
          <w:bCs/>
        </w:rPr>
      </w:pPr>
      <w:r>
        <w:rPr>
          <w:rFonts w:ascii="Arial" w:hAnsi="Arial" w:cs="Arial"/>
        </w:rPr>
        <w:tab/>
      </w:r>
      <w:r w:rsidR="004F7D63">
        <w:rPr>
          <w:rFonts w:ascii="Arial" w:hAnsi="Arial" w:cs="Arial"/>
        </w:rPr>
        <w:t xml:space="preserve">7. </w:t>
      </w:r>
      <w:r w:rsidRPr="00C42C0C" w:rsidR="009D4126">
        <w:rPr>
          <w:rFonts w:ascii="Arial" w:hAnsi="Arial" w:cs="Arial"/>
        </w:rPr>
        <w:t>Sud nije uvažio obranu okrivljenika,</w:t>
      </w:r>
      <w:r w:rsidR="004F7D63">
        <w:rPr>
          <w:rFonts w:ascii="Arial" w:hAnsi="Arial" w:cs="Arial"/>
        </w:rPr>
        <w:t xml:space="preserve"> u dijelu u kojemu je naveo da je upravljajući osobnim vozilom ZG 3215JK u raskrižje Ulice kneza Branimira s Ulicom Petra Kružića i Strojarskom cestom ušao na znak zelenog svjetla na semaforu, </w:t>
      </w:r>
      <w:r w:rsidRPr="00C42C0C" w:rsidR="009D4126">
        <w:rPr>
          <w:rFonts w:ascii="Arial" w:hAnsi="Arial" w:cs="Arial"/>
        </w:rPr>
        <w:t>ocjenjujući je neutemeljenom</w:t>
      </w:r>
      <w:r w:rsidR="000048DB">
        <w:rPr>
          <w:rFonts w:ascii="Arial" w:hAnsi="Arial" w:cs="Arial"/>
        </w:rPr>
        <w:t xml:space="preserve">, </w:t>
      </w:r>
      <w:r w:rsidRPr="00C42C0C" w:rsidR="009D4126">
        <w:rPr>
          <w:rFonts w:ascii="Arial" w:hAnsi="Arial" w:cs="Arial"/>
        </w:rPr>
        <w:t xml:space="preserve">već je u potpunosti </w:t>
      </w:r>
      <w:r w:rsidR="0057026F">
        <w:rPr>
          <w:rFonts w:ascii="Arial" w:hAnsi="Arial" w:cs="Arial"/>
        </w:rPr>
        <w:t xml:space="preserve">uvažio </w:t>
      </w:r>
      <w:r w:rsidRPr="00C42C0C" w:rsidR="009D4126">
        <w:rPr>
          <w:rFonts w:ascii="Arial" w:hAnsi="Arial" w:cs="Arial"/>
        </w:rPr>
        <w:t>nalaz i mišljenj</w:t>
      </w:r>
      <w:r w:rsidR="0057026F">
        <w:rPr>
          <w:rFonts w:ascii="Arial" w:hAnsi="Arial" w:cs="Arial"/>
        </w:rPr>
        <w:t>e</w:t>
      </w:r>
      <w:r w:rsidRPr="00C42C0C" w:rsidR="009D4126">
        <w:rPr>
          <w:rFonts w:ascii="Arial" w:hAnsi="Arial" w:cs="Arial"/>
        </w:rPr>
        <w:t xml:space="preserve"> stalnog sudskog vještaka za cestovni promet mr.sc. Roberta Spudića, dipl. ing. cijeneći </w:t>
      </w:r>
      <w:r w:rsidR="00DB6F6A">
        <w:rPr>
          <w:rFonts w:ascii="Arial" w:hAnsi="Arial" w:cs="Arial"/>
        </w:rPr>
        <w:t xml:space="preserve">ga </w:t>
      </w:r>
      <w:r w:rsidRPr="00C42C0C" w:rsidR="009D4126">
        <w:rPr>
          <w:rFonts w:ascii="Arial" w:hAnsi="Arial" w:cs="Arial"/>
        </w:rPr>
        <w:t xml:space="preserve">objektivnim, logičnim, stručnim i nepristranim, te danim po pravilima znanosti i vještine, budući je uzeo u obzir sve elemente relevantne za </w:t>
      </w:r>
      <w:r w:rsidR="004F7D63">
        <w:rPr>
          <w:rFonts w:ascii="Arial" w:hAnsi="Arial" w:cs="Arial"/>
        </w:rPr>
        <w:t xml:space="preserve">utvrđivanje materijalne istine. Naime, </w:t>
      </w:r>
      <w:r w:rsidRPr="00C42C0C" w:rsidR="009D4126">
        <w:rPr>
          <w:rFonts w:ascii="Arial" w:hAnsi="Arial" w:cs="Arial"/>
        </w:rPr>
        <w:t xml:space="preserve"> nalazom i mišljenjem prometnog vještaka</w:t>
      </w:r>
      <w:r w:rsidRPr="00C42C0C" w:rsidR="00CB6D2B">
        <w:rPr>
          <w:rFonts w:ascii="Arial" w:hAnsi="Arial" w:cs="Arial"/>
        </w:rPr>
        <w:t xml:space="preserve"> mr. sc. </w:t>
      </w:r>
      <w:r w:rsidRPr="00C42C0C" w:rsidR="009D4126">
        <w:rPr>
          <w:rFonts w:ascii="Arial" w:hAnsi="Arial" w:cs="Arial"/>
        </w:rPr>
        <w:t>Roberta Spudića, dipl. ing. u potpunosti, se opovrgavaju</w:t>
      </w:r>
      <w:r w:rsidR="00B3550B">
        <w:rPr>
          <w:rFonts w:ascii="Arial" w:hAnsi="Arial" w:cs="Arial"/>
        </w:rPr>
        <w:t xml:space="preserve"> </w:t>
      </w:r>
      <w:r w:rsidR="004F7D63">
        <w:rPr>
          <w:rFonts w:ascii="Arial" w:hAnsi="Arial" w:cs="Arial"/>
        </w:rPr>
        <w:t xml:space="preserve">opisani </w:t>
      </w:r>
      <w:r w:rsidR="00B3550B">
        <w:rPr>
          <w:rFonts w:ascii="Arial" w:hAnsi="Arial" w:cs="Arial"/>
        </w:rPr>
        <w:t>navodi iz obrane okrivljenika i ujedno potvrđuje</w:t>
      </w:r>
      <w:r w:rsidR="004F7D63">
        <w:rPr>
          <w:rFonts w:ascii="Arial" w:hAnsi="Arial" w:cs="Arial"/>
        </w:rPr>
        <w:t xml:space="preserve"> u odnosu na djelo prekršaja iz čl. 59. st. 5. u vezi 293. st. 2. Zakona o sigurnosti prometa na cestama,</w:t>
      </w:r>
      <w:r w:rsidR="006A0FA3">
        <w:rPr>
          <w:rFonts w:ascii="Arial" w:hAnsi="Arial" w:cs="Arial"/>
        </w:rPr>
        <w:t xml:space="preserve"> obavezni prekršajni nalog,</w:t>
      </w:r>
      <w:r w:rsidR="004F7D63">
        <w:rPr>
          <w:rFonts w:ascii="Arial" w:hAnsi="Arial" w:cs="Arial"/>
        </w:rPr>
        <w:t xml:space="preserve"> </w:t>
      </w:r>
      <w:r w:rsidRPr="00C42C0C" w:rsidR="009D4126">
        <w:rPr>
          <w:rFonts w:ascii="Arial" w:hAnsi="Arial" w:cs="Arial"/>
        </w:rPr>
        <w:t>jer je neprijeporno ustvrdio</w:t>
      </w:r>
      <w:r w:rsidRPr="00C42C0C" w:rsidR="0034296F">
        <w:rPr>
          <w:rFonts w:ascii="Arial" w:hAnsi="Arial" w:cs="Arial"/>
        </w:rPr>
        <w:t>,</w:t>
      </w:r>
      <w:r w:rsidRPr="00B3550B" w:rsidR="00B3550B">
        <w:rPr>
          <w:rFonts w:ascii="Arial" w:hAnsi="Arial" w:cs="Arial"/>
        </w:rPr>
        <w:t xml:space="preserve"> </w:t>
      </w:r>
      <w:r w:rsidR="00B3550B">
        <w:rPr>
          <w:rFonts w:ascii="Arial" w:hAnsi="Arial" w:cs="Arial"/>
        </w:rPr>
        <w:t>da</w:t>
      </w:r>
      <w:r w:rsidRPr="004F7D63" w:rsidR="004F7D63">
        <w:rPr>
          <w:rFonts w:ascii="Arial" w:hAnsi="Arial" w:cs="Arial"/>
          <w:szCs w:val="20"/>
        </w:rPr>
        <w:t xml:space="preserve"> </w:t>
      </w:r>
      <w:r w:rsidR="004F7D63">
        <w:rPr>
          <w:rFonts w:ascii="Arial" w:hAnsi="Arial" w:cs="Arial"/>
          <w:szCs w:val="20"/>
        </w:rPr>
        <w:t>je m</w:t>
      </w:r>
      <w:r w:rsidRPr="009648EE" w:rsidR="004F7D63">
        <w:rPr>
          <w:rFonts w:ascii="Arial" w:hAnsi="Arial" w:cs="Arial"/>
          <w:szCs w:val="20"/>
        </w:rPr>
        <w:t>jesto kontakta između vozila bilo u raskrižju kolnika Kružićeve ulice i kolnika Ulice kneza Branimira</w:t>
      </w:r>
      <w:r w:rsidR="004F7D63">
        <w:rPr>
          <w:rFonts w:ascii="Arial" w:hAnsi="Arial" w:cs="Arial"/>
          <w:szCs w:val="20"/>
        </w:rPr>
        <w:t>, dakle, u trenutku kontakta okrivljenik je osobnim vozilom ušao u raskrižje. Nadalje, prometni vještak je u svojem</w:t>
      </w:r>
      <w:r w:rsidR="002F0A76">
        <w:rPr>
          <w:rFonts w:ascii="Arial" w:hAnsi="Arial" w:cs="Arial"/>
          <w:szCs w:val="20"/>
        </w:rPr>
        <w:t>u</w:t>
      </w:r>
      <w:r w:rsidR="004F7D63">
        <w:rPr>
          <w:rFonts w:ascii="Arial" w:hAnsi="Arial" w:cs="Arial"/>
          <w:szCs w:val="20"/>
        </w:rPr>
        <w:t xml:space="preserve"> nalazu i mišljenju ustvrdio i da je i</w:t>
      </w:r>
      <w:r w:rsidRPr="009648EE" w:rsidR="004F7D63">
        <w:rPr>
          <w:rFonts w:ascii="Arial" w:hAnsi="Arial" w:cs="Arial"/>
          <w:szCs w:val="20"/>
        </w:rPr>
        <w:t>z snimke nadzorne kamere vidljivo da se prometna n</w:t>
      </w:r>
      <w:r w:rsidR="004F7D63">
        <w:rPr>
          <w:rFonts w:ascii="Arial" w:hAnsi="Arial" w:cs="Arial"/>
          <w:szCs w:val="20"/>
        </w:rPr>
        <w:t xml:space="preserve">esreća dogodila u 15:35:18.880, a također </w:t>
      </w:r>
      <w:r w:rsidRPr="009648EE" w:rsidR="004F7D63">
        <w:rPr>
          <w:rFonts w:ascii="Arial" w:hAnsi="Arial" w:cs="Arial"/>
          <w:szCs w:val="20"/>
          <w:lang w:val="en-US"/>
        </w:rPr>
        <w:t xml:space="preserve">pokazuje </w:t>
      </w:r>
      <w:r w:rsidR="004F7D63">
        <w:rPr>
          <w:rFonts w:ascii="Arial" w:hAnsi="Arial" w:cs="Arial"/>
          <w:szCs w:val="20"/>
          <w:lang w:val="en-US"/>
        </w:rPr>
        <w:t xml:space="preserve">i </w:t>
      </w:r>
      <w:r w:rsidRPr="009648EE" w:rsidR="004F7D63">
        <w:rPr>
          <w:rFonts w:ascii="Arial" w:hAnsi="Arial" w:cs="Arial"/>
          <w:szCs w:val="20"/>
          <w:lang w:val="en-US"/>
        </w:rPr>
        <w:t>da je okrivljeniku za njegov smjer kretanja bilo uključeno crveno svjetlo na semaforu, koje je zasvijetlilo o</w:t>
      </w:r>
      <w:r w:rsidR="004F7D63">
        <w:rPr>
          <w:rFonts w:ascii="Arial" w:hAnsi="Arial" w:cs="Arial"/>
          <w:szCs w:val="20"/>
          <w:lang w:val="en-US"/>
        </w:rPr>
        <w:t xml:space="preserve">ko 19 sekundi prije kontakta, te su u </w:t>
      </w:r>
      <w:r w:rsidRPr="009648EE" w:rsidR="004F7D63">
        <w:rPr>
          <w:rFonts w:ascii="Arial" w:hAnsi="Arial" w:cs="Arial"/>
          <w:szCs w:val="20"/>
          <w:lang w:val="en-US"/>
        </w:rPr>
        <w:t>trenutku nesreće oba vozila ušla u raskrižje, pri čemu je za okrivljenikov smjer kretanja i dalje bilo uključeno crveno svjetlo na semaforu, dok su vozila iz suprot</w:t>
      </w:r>
      <w:r w:rsidR="004F7D63">
        <w:rPr>
          <w:rFonts w:ascii="Arial" w:hAnsi="Arial" w:cs="Arial"/>
          <w:szCs w:val="20"/>
          <w:lang w:val="en-US"/>
        </w:rPr>
        <w:t>nog smjera stajala na semaforu, a z</w:t>
      </w:r>
      <w:r w:rsidRPr="009648EE" w:rsidR="004F7D63">
        <w:rPr>
          <w:rFonts w:ascii="Arial" w:hAnsi="Arial" w:cs="Arial"/>
          <w:szCs w:val="20"/>
          <w:lang w:val="en-US"/>
        </w:rPr>
        <w:t>eleno svjetlo za smjer okrivljenika upalilo se tek</w:t>
      </w:r>
      <w:r w:rsidR="00D671D8">
        <w:rPr>
          <w:rFonts w:ascii="Arial" w:hAnsi="Arial" w:cs="Arial"/>
          <w:szCs w:val="20"/>
          <w:lang w:val="en-US"/>
        </w:rPr>
        <w:t xml:space="preserve"> oko 40 sekundi nakon kontakta, zaključujući da je p</w:t>
      </w:r>
      <w:r w:rsidRPr="009648EE" w:rsidR="00D671D8">
        <w:rPr>
          <w:rFonts w:ascii="Arial" w:hAnsi="Arial" w:cs="Arial"/>
          <w:noProof/>
          <w:szCs w:val="20"/>
        </w:rPr>
        <w:t xml:space="preserve">rometno tehnička analiza prometne nesreće </w:t>
      </w:r>
      <w:r w:rsidR="00D671D8">
        <w:rPr>
          <w:rFonts w:ascii="Arial" w:hAnsi="Arial" w:cs="Arial"/>
          <w:noProof/>
          <w:szCs w:val="20"/>
        </w:rPr>
        <w:t>p</w:t>
      </w:r>
      <w:r w:rsidRPr="009648EE" w:rsidR="00D671D8">
        <w:rPr>
          <w:rFonts w:ascii="Arial" w:hAnsi="Arial" w:cs="Arial"/>
          <w:noProof/>
          <w:szCs w:val="20"/>
        </w:rPr>
        <w:t xml:space="preserve">okazala da je u trenutku kontakta osobni automobil okrivljenika imao uključen crveni signal na semaforu. </w:t>
      </w:r>
      <w:r w:rsidR="00D671D8">
        <w:rPr>
          <w:rFonts w:ascii="Arial" w:hAnsi="Arial" w:cs="Arial"/>
          <w:bCs/>
        </w:rPr>
        <w:t>Prema tome,</w:t>
      </w:r>
      <w:r w:rsidR="00D671D8">
        <w:rPr>
          <w:rFonts w:ascii="Arial" w:hAnsi="Arial" w:cs="Arial"/>
          <w:szCs w:val="20"/>
        </w:rPr>
        <w:t xml:space="preserve"> nalazom i mišljenjem prometnog vještaka nedvojbeno se potvrđuje okolnost da je okrivljenik upravljajući osobnim vozilom ZG 3215JK Ulicom kneza Branimira u smjeru zapada u raskrižje s Ulicom Petra Križića i Strojarskom cestom ušao na znak crvenog svjetla na semaforu, pa da je za svoj smjer kretanja imao uključen znak zelenog svjetla na semaforu, kako to tvrdi u svojoj obrani, do </w:t>
      </w:r>
      <w:r w:rsidR="00D671D8">
        <w:rPr>
          <w:rFonts w:ascii="Arial" w:hAnsi="Arial" w:cs="Arial"/>
          <w:szCs w:val="20"/>
        </w:rPr>
        <w:lastRenderedPageBreak/>
        <w:t>spornog kontakta njegovog osobnog vozila s osobnim vozilom ZG 9751JI</w:t>
      </w:r>
      <w:r w:rsidR="00B51066">
        <w:rPr>
          <w:rFonts w:ascii="Arial" w:hAnsi="Arial" w:cs="Arial"/>
          <w:szCs w:val="20"/>
        </w:rPr>
        <w:t>,</w:t>
      </w:r>
      <w:r w:rsidR="00D671D8">
        <w:rPr>
          <w:rFonts w:ascii="Arial" w:hAnsi="Arial" w:cs="Arial"/>
          <w:szCs w:val="20"/>
        </w:rPr>
        <w:t xml:space="preserve"> ne bi niti došlo, a kako je prije ulaska u raskrižje propustio zaustaviti se na znak crvenog svjetla, to je i počinio djelo prekršaja iz čl. 59. st. 5. u vezi čl. 293. st. 2. Zakona o sigurnosti prometa na cestama. </w:t>
      </w:r>
    </w:p>
    <w:p w:rsidRPr="00C42C0C" w:rsidR="00CB6D2B" w:rsidP="009D4126" w:rsidRDefault="00CB6D2B">
      <w:pPr>
        <w:rPr>
          <w:rFonts w:ascii="Arial" w:hAnsi="Arial" w:cs="Arial"/>
        </w:rPr>
      </w:pPr>
    </w:p>
    <w:p w:rsidRPr="00C42C0C" w:rsidR="00A36A01" w:rsidP="00A36A01" w:rsidRDefault="009D4126">
      <w:pPr>
        <w:rPr>
          <w:rFonts w:ascii="Arial" w:hAnsi="Arial" w:cs="Arial"/>
        </w:rPr>
      </w:pPr>
      <w:r w:rsidRPr="00C42C0C">
        <w:rPr>
          <w:rFonts w:ascii="Arial" w:hAnsi="Arial" w:cs="Arial"/>
        </w:rPr>
        <w:tab/>
      </w:r>
      <w:r w:rsidR="00D671D8">
        <w:rPr>
          <w:rFonts w:ascii="Arial" w:hAnsi="Arial" w:cs="Arial"/>
        </w:rPr>
        <w:t>8</w:t>
      </w:r>
      <w:r w:rsidRPr="00C42C0C" w:rsidR="00A36A01">
        <w:rPr>
          <w:rFonts w:ascii="Arial" w:hAnsi="Arial" w:cs="Arial"/>
        </w:rPr>
        <w:t>.</w:t>
      </w:r>
      <w:r w:rsidR="00E36950">
        <w:rPr>
          <w:rFonts w:ascii="Arial" w:hAnsi="Arial" w:cs="Arial"/>
        </w:rPr>
        <w:t xml:space="preserve"> S obzirom na navedeno, </w:t>
      </w:r>
      <w:r w:rsidRPr="00C42C0C" w:rsidR="00A36A01">
        <w:rPr>
          <w:rFonts w:ascii="Arial" w:hAnsi="Arial" w:cs="Arial"/>
        </w:rPr>
        <w:t>kada se obrana okrivljenika</w:t>
      </w:r>
      <w:r w:rsidR="00E36950">
        <w:rPr>
          <w:rFonts w:ascii="Arial" w:hAnsi="Arial" w:cs="Arial"/>
        </w:rPr>
        <w:t xml:space="preserve">, </w:t>
      </w:r>
      <w:r w:rsidR="005E7A73">
        <w:rPr>
          <w:rFonts w:ascii="Arial" w:hAnsi="Arial" w:cs="Arial"/>
        </w:rPr>
        <w:t>u koj</w:t>
      </w:r>
      <w:r w:rsidR="00E36950">
        <w:rPr>
          <w:rFonts w:ascii="Arial" w:hAnsi="Arial" w:cs="Arial"/>
        </w:rPr>
        <w:t>oj poriče počinjenje</w:t>
      </w:r>
      <w:r w:rsidR="00D671D8">
        <w:rPr>
          <w:rFonts w:ascii="Arial" w:hAnsi="Arial" w:cs="Arial"/>
        </w:rPr>
        <w:t xml:space="preserve"> navedenog</w:t>
      </w:r>
      <w:r w:rsidR="00E36950">
        <w:rPr>
          <w:rFonts w:ascii="Arial" w:hAnsi="Arial" w:cs="Arial"/>
        </w:rPr>
        <w:t xml:space="preserve"> prekršaja,</w:t>
      </w:r>
      <w:r w:rsidRPr="00C42C0C" w:rsidR="00A36A01">
        <w:rPr>
          <w:rFonts w:ascii="Arial" w:hAnsi="Arial" w:cs="Arial"/>
        </w:rPr>
        <w:t xml:space="preserve"> analizira i dovede u vezu sa svim provede</w:t>
      </w:r>
      <w:r w:rsidR="00E36950">
        <w:rPr>
          <w:rFonts w:ascii="Arial" w:hAnsi="Arial" w:cs="Arial"/>
        </w:rPr>
        <w:t xml:space="preserve">nim dokazima, kako pojedinačno, </w:t>
      </w:r>
      <w:r w:rsidRPr="00C42C0C" w:rsidR="00A36A01">
        <w:rPr>
          <w:rFonts w:ascii="Arial" w:hAnsi="Arial" w:cs="Arial"/>
        </w:rPr>
        <w:t>tako i u njihovoj uzajamnoj povezanosti, prvenstveno nalazom i mišljenjem prometnog vještaka mr. sc. Roberta Spudića, dipl. ing</w:t>
      </w:r>
      <w:r w:rsidR="005E7A73">
        <w:rPr>
          <w:rFonts w:ascii="Arial" w:hAnsi="Arial" w:cs="Arial"/>
        </w:rPr>
        <w:t xml:space="preserve">., </w:t>
      </w:r>
      <w:r w:rsidRPr="00C42C0C" w:rsidR="00A36A01">
        <w:rPr>
          <w:rFonts w:ascii="Arial" w:hAnsi="Arial" w:cs="Arial"/>
        </w:rPr>
        <w:t>to i sud</w:t>
      </w:r>
      <w:r w:rsidR="005E7A73">
        <w:rPr>
          <w:rFonts w:ascii="Arial" w:hAnsi="Arial" w:cs="Arial"/>
        </w:rPr>
        <w:t xml:space="preserve"> u potpunosti </w:t>
      </w:r>
      <w:r w:rsidRPr="00C42C0C" w:rsidR="00A36A01">
        <w:rPr>
          <w:rFonts w:ascii="Arial" w:hAnsi="Arial" w:cs="Arial"/>
        </w:rPr>
        <w:t>nalazi utvrđenim da su se u ponašanju okrivljenika ostvarila sva obilježja djela prekršaja za koji se optužuje.</w:t>
      </w:r>
    </w:p>
    <w:p w:rsidRPr="00C42C0C" w:rsidR="009D4126" w:rsidP="009D4126" w:rsidRDefault="009D4126">
      <w:pPr>
        <w:rPr>
          <w:rFonts w:ascii="Arial" w:hAnsi="Arial" w:cs="Arial"/>
        </w:rPr>
      </w:pPr>
      <w:r w:rsidRPr="00C42C0C">
        <w:rPr>
          <w:rFonts w:ascii="Arial" w:hAnsi="Arial" w:cs="Arial"/>
        </w:rPr>
        <w:t xml:space="preserve"> </w:t>
      </w:r>
    </w:p>
    <w:p w:rsidR="00D671D8" w:rsidP="00D671D8" w:rsidRDefault="00D671D8">
      <w:pPr>
        <w:rPr>
          <w:rFonts w:ascii="Arial" w:hAnsi="Arial" w:cs="Arial"/>
        </w:rPr>
      </w:pPr>
      <w:r>
        <w:rPr>
          <w:rFonts w:ascii="Arial" w:hAnsi="Arial" w:cs="Arial"/>
        </w:rPr>
        <w:tab/>
      </w:r>
      <w:r w:rsidRPr="00C42C0C" w:rsidR="009D4126">
        <w:rPr>
          <w:rFonts w:ascii="Arial" w:hAnsi="Arial" w:cs="Arial"/>
        </w:rPr>
        <w:t xml:space="preserve"> </w:t>
      </w:r>
      <w:r>
        <w:rPr>
          <w:rFonts w:ascii="Arial" w:hAnsi="Arial" w:cs="Arial"/>
        </w:rPr>
        <w:t>9.</w:t>
      </w:r>
      <w:r w:rsidRPr="00C42C0C" w:rsidR="009D4126">
        <w:rPr>
          <w:rFonts w:ascii="Arial" w:hAnsi="Arial" w:cs="Arial"/>
        </w:rPr>
        <w:t xml:space="preserve"> </w:t>
      </w:r>
      <w:r w:rsidRPr="00174E1F">
        <w:rPr>
          <w:rFonts w:ascii="Arial" w:hAnsi="Arial" w:cs="Arial"/>
        </w:rPr>
        <w:t xml:space="preserve">Stoga </w:t>
      </w:r>
      <w:r>
        <w:rPr>
          <w:rFonts w:ascii="Arial" w:hAnsi="Arial" w:cs="Arial"/>
        </w:rPr>
        <w:t xml:space="preserve">je sud okrivljenika za navedeno prekršajno djelo </w:t>
      </w:r>
      <w:r w:rsidRPr="00174E1F">
        <w:rPr>
          <w:rFonts w:ascii="Arial" w:hAnsi="Arial" w:cs="Arial"/>
        </w:rPr>
        <w:t xml:space="preserve">i proglasio krivim, </w:t>
      </w:r>
      <w:r>
        <w:rPr>
          <w:rFonts w:ascii="Arial" w:hAnsi="Arial" w:cs="Arial"/>
        </w:rPr>
        <w:t xml:space="preserve">te mu </w:t>
      </w:r>
      <w:r w:rsidRPr="00537FB6">
        <w:rPr>
          <w:rFonts w:ascii="Arial" w:hAnsi="Arial" w:cs="Arial"/>
        </w:rPr>
        <w:t>izrekao novčanu kaznu koja odgovara značaju i težini počinjenog</w:t>
      </w:r>
      <w:r>
        <w:rPr>
          <w:rFonts w:ascii="Arial" w:hAnsi="Arial" w:cs="Arial"/>
        </w:rPr>
        <w:t xml:space="preserve"> </w:t>
      </w:r>
      <w:r w:rsidRPr="00537FB6">
        <w:rPr>
          <w:rFonts w:ascii="Arial" w:hAnsi="Arial" w:cs="Arial"/>
        </w:rPr>
        <w:t>pre</w:t>
      </w:r>
      <w:r>
        <w:rPr>
          <w:rFonts w:ascii="Arial" w:hAnsi="Arial" w:cs="Arial"/>
        </w:rPr>
        <w:t>kršaja, stupnju njegove odgovornosti i</w:t>
      </w:r>
      <w:r w:rsidRPr="00537FB6">
        <w:rPr>
          <w:rFonts w:ascii="Arial" w:hAnsi="Arial" w:cs="Arial"/>
        </w:rPr>
        <w:t xml:space="preserve"> stupnju povrijeđenosti zaštićenog dobra</w:t>
      </w:r>
      <w:r>
        <w:rPr>
          <w:rFonts w:ascii="Arial" w:hAnsi="Arial" w:cs="Arial"/>
        </w:rPr>
        <w:t xml:space="preserve">, smatrajući da će se izrečenom </w:t>
      </w:r>
      <w:r w:rsidRPr="00537FB6">
        <w:rPr>
          <w:rFonts w:ascii="Arial" w:hAnsi="Arial" w:cs="Arial"/>
        </w:rPr>
        <w:t>novčanom kaznom postići svrha kažnjavanja.</w:t>
      </w:r>
      <w:r>
        <w:rPr>
          <w:rFonts w:ascii="Arial" w:hAnsi="Arial" w:cs="Arial"/>
        </w:rPr>
        <w:t xml:space="preserve"> </w:t>
      </w:r>
    </w:p>
    <w:p w:rsidR="00D671D8" w:rsidP="00D671D8" w:rsidRDefault="00D671D8">
      <w:pPr>
        <w:rPr>
          <w:rFonts w:ascii="Arial" w:hAnsi="Arial" w:cs="Arial"/>
        </w:rPr>
      </w:pPr>
    </w:p>
    <w:p w:rsidRPr="00C42C0C" w:rsidR="009D4126" w:rsidP="006D050A" w:rsidRDefault="00D671D8">
      <w:pPr>
        <w:rPr>
          <w:rFonts w:ascii="Arial" w:hAnsi="Arial" w:cs="Arial"/>
        </w:rPr>
      </w:pPr>
      <w:r>
        <w:rPr>
          <w:rFonts w:ascii="Arial" w:hAnsi="Arial" w:cs="Arial"/>
        </w:rPr>
        <w:tab/>
        <w:t xml:space="preserve">10. </w:t>
      </w:r>
      <w:r w:rsidRPr="00537FB6">
        <w:rPr>
          <w:rFonts w:ascii="Arial" w:hAnsi="Arial" w:cs="Arial"/>
        </w:rPr>
        <w:t>Prilikom od</w:t>
      </w:r>
      <w:r>
        <w:rPr>
          <w:rFonts w:ascii="Arial" w:hAnsi="Arial" w:cs="Arial"/>
        </w:rPr>
        <w:t xml:space="preserve">mjeravanja novčane kazne sud </w:t>
      </w:r>
      <w:r w:rsidRPr="000E57FC">
        <w:rPr>
          <w:rFonts w:ascii="Arial" w:hAnsi="Arial" w:cs="Arial"/>
        </w:rPr>
        <w:t>je okrivljeniku</w:t>
      </w:r>
      <w:r w:rsidRPr="008362BD">
        <w:t xml:space="preserve"> </w:t>
      </w:r>
      <w:r>
        <w:rPr>
          <w:rFonts w:ascii="Arial" w:hAnsi="Arial" w:cs="Arial"/>
        </w:rPr>
        <w:t>kao otegotnu okolnost</w:t>
      </w:r>
      <w:r w:rsidRPr="008362BD">
        <w:rPr>
          <w:rFonts w:ascii="Arial" w:hAnsi="Arial" w:cs="Arial"/>
        </w:rPr>
        <w:t xml:space="preserve"> uzeo</w:t>
      </w:r>
      <w:r>
        <w:rPr>
          <w:rFonts w:ascii="Arial" w:hAnsi="Arial" w:cs="Arial"/>
        </w:rPr>
        <w:t xml:space="preserve"> da je do sada već jednom pravomoćno kažnjen za prekršaj iz područja Zakona o sigurnosti prometa na cestama, (prekršaj iz čl. 199. st. 6. navedenog Zakona, po obaveznom prekršajnom nalogu PU zagrebačke, II postaje prometne policije Zagreb, KIasa: 211-0/724-2/47227, pravomoćan 31. siječnja 2025.)</w:t>
      </w:r>
      <w:r w:rsidR="006D050A">
        <w:rPr>
          <w:rFonts w:ascii="Arial" w:hAnsi="Arial" w:cs="Arial"/>
        </w:rPr>
        <w:t>,</w:t>
      </w:r>
      <w:r>
        <w:rPr>
          <w:rFonts w:ascii="Arial" w:hAnsi="Arial" w:cs="Arial"/>
        </w:rPr>
        <w:t xml:space="preserve"> </w:t>
      </w:r>
      <w:r w:rsidRPr="008362BD">
        <w:rPr>
          <w:rFonts w:ascii="Arial" w:hAnsi="Arial" w:cs="Arial"/>
        </w:rPr>
        <w:t xml:space="preserve">što je vidljivo iz </w:t>
      </w:r>
      <w:r>
        <w:rPr>
          <w:rFonts w:ascii="Arial" w:hAnsi="Arial" w:cs="Arial"/>
        </w:rPr>
        <w:t xml:space="preserve">izvatka iz prekršajne </w:t>
      </w:r>
      <w:r w:rsidRPr="008362BD">
        <w:rPr>
          <w:rFonts w:ascii="Arial" w:hAnsi="Arial" w:cs="Arial"/>
        </w:rPr>
        <w:t>evide</w:t>
      </w:r>
      <w:r>
        <w:rPr>
          <w:rFonts w:ascii="Arial" w:hAnsi="Arial" w:cs="Arial"/>
        </w:rPr>
        <w:t xml:space="preserve">ncije  </w:t>
      </w:r>
      <w:r w:rsidRPr="008362BD">
        <w:rPr>
          <w:rFonts w:ascii="Arial" w:hAnsi="Arial" w:cs="Arial"/>
        </w:rPr>
        <w:t>koj</w:t>
      </w:r>
      <w:r>
        <w:rPr>
          <w:rFonts w:ascii="Arial" w:hAnsi="Arial" w:cs="Arial"/>
        </w:rPr>
        <w:t xml:space="preserve">i </w:t>
      </w:r>
      <w:r w:rsidRPr="008362BD">
        <w:rPr>
          <w:rFonts w:ascii="Arial" w:hAnsi="Arial" w:cs="Arial"/>
        </w:rPr>
        <w:t>je sud</w:t>
      </w:r>
      <w:r w:rsidR="006D050A">
        <w:rPr>
          <w:rFonts w:ascii="Arial" w:hAnsi="Arial" w:cs="Arial"/>
        </w:rPr>
        <w:t xml:space="preserve"> pročitao, dok posebnih olakotnih okolnosti kod okrivljenika nije našao.</w:t>
      </w:r>
    </w:p>
    <w:p w:rsidRPr="00C42C0C" w:rsidR="009D4126" w:rsidP="009D4126" w:rsidRDefault="009D4126">
      <w:pPr>
        <w:rPr>
          <w:rFonts w:ascii="Arial" w:hAnsi="Arial" w:cs="Arial"/>
        </w:rPr>
      </w:pPr>
    </w:p>
    <w:p w:rsidR="0060298F" w:rsidP="00A36A01" w:rsidRDefault="005E7A73">
      <w:pPr>
        <w:ind w:firstLine="708"/>
        <w:rPr>
          <w:rFonts w:ascii="Arial" w:hAnsi="Arial" w:cs="Arial"/>
          <w:bCs/>
        </w:rPr>
      </w:pPr>
      <w:r>
        <w:rPr>
          <w:rFonts w:ascii="Arial" w:hAnsi="Arial" w:cs="Arial"/>
        </w:rPr>
        <w:t>1</w:t>
      </w:r>
      <w:r w:rsidR="006D050A">
        <w:rPr>
          <w:rFonts w:ascii="Arial" w:hAnsi="Arial" w:cs="Arial"/>
        </w:rPr>
        <w:t>1</w:t>
      </w:r>
      <w:r w:rsidRPr="00C42C0C" w:rsidR="009D4126">
        <w:rPr>
          <w:rFonts w:ascii="Arial" w:hAnsi="Arial" w:cs="Arial"/>
        </w:rPr>
        <w:t xml:space="preserve">. </w:t>
      </w:r>
      <w:r w:rsidRPr="00C42C0C" w:rsidR="009D4126">
        <w:rPr>
          <w:rFonts w:ascii="Arial" w:hAnsi="Arial" w:cs="Arial"/>
          <w:bCs/>
        </w:rPr>
        <w:t xml:space="preserve">Nadalje, sud je u konkretnom slučaju na okrivljenika primijenio odredbu čl. 152. st. 3. Prekršajnog zakona </w:t>
      </w:r>
      <w:r w:rsidRPr="00C42C0C" w:rsidR="009D4126">
        <w:rPr>
          <w:rFonts w:ascii="Arial" w:hAnsi="Arial" w:eastAsia="Calibri" w:cs="Arial"/>
          <w:lang w:eastAsia="en-US"/>
        </w:rPr>
        <w:t>(</w:t>
      </w:r>
      <w:r w:rsidRPr="00C42C0C" w:rsidR="009D4126">
        <w:rPr>
          <w:rFonts w:ascii="Arial" w:hAnsi="Arial" w:cs="Arial"/>
        </w:rPr>
        <w:t>Narodne novine 107/07, 39/13, 157/13, 110/15, 70/17, 118/18 i 114/22)</w:t>
      </w:r>
      <w:r w:rsidRPr="00C42C0C" w:rsidR="009D4126">
        <w:rPr>
          <w:rFonts w:ascii="Arial" w:hAnsi="Arial" w:eastAsia="Calibri" w:cs="Arial"/>
          <w:lang w:eastAsia="en-US"/>
        </w:rPr>
        <w:t xml:space="preserve">, </w:t>
      </w:r>
      <w:r w:rsidRPr="00C42C0C" w:rsidR="009D4126">
        <w:rPr>
          <w:rFonts w:ascii="Arial" w:hAnsi="Arial" w:cs="Arial"/>
          <w:bCs/>
        </w:rPr>
        <w:t xml:space="preserve">tako da, ako okrivljenik u roku ostavljenom za plaćanje novčane kazne uplati dvije trećine izrečene novčane kazne, ista će se smatrati plaćenom u cijelosti. </w:t>
      </w:r>
    </w:p>
    <w:p w:rsidR="00587DAE" w:rsidP="00A36A01" w:rsidRDefault="00587DAE">
      <w:pPr>
        <w:ind w:firstLine="708"/>
        <w:rPr>
          <w:rFonts w:ascii="Arial" w:hAnsi="Arial" w:cs="Arial"/>
          <w:bCs/>
        </w:rPr>
      </w:pPr>
    </w:p>
    <w:p w:rsidR="00587DAE" w:rsidP="00587DAE" w:rsidRDefault="00587DAE">
      <w:pPr>
        <w:rPr>
          <w:rFonts w:ascii="Arial" w:hAnsi="Arial" w:cs="Arial"/>
        </w:rPr>
      </w:pPr>
      <w:r>
        <w:rPr>
          <w:rFonts w:ascii="Arial" w:hAnsi="Arial" w:cs="Arial"/>
        </w:rPr>
        <w:tab/>
      </w:r>
      <w:r w:rsidR="006D050A">
        <w:rPr>
          <w:rFonts w:ascii="Arial" w:hAnsi="Arial" w:cs="Arial"/>
        </w:rPr>
        <w:t xml:space="preserve">12. </w:t>
      </w:r>
      <w:r w:rsidRPr="004D3E7D">
        <w:rPr>
          <w:rFonts w:ascii="Arial" w:hAnsi="Arial" w:cs="Arial"/>
        </w:rPr>
        <w:t>Temel</w:t>
      </w:r>
      <w:r>
        <w:rPr>
          <w:rFonts w:ascii="Arial" w:hAnsi="Arial" w:cs="Arial"/>
        </w:rPr>
        <w:t xml:space="preserve">jem u izreci citiranog propisa, </w:t>
      </w:r>
      <w:r w:rsidRPr="004D3E7D">
        <w:rPr>
          <w:rFonts w:ascii="Arial" w:hAnsi="Arial" w:cs="Arial"/>
        </w:rPr>
        <w:t>okrivljeniku je izrečena zaštitna mjera zabrane upravljanja motornim vozilom B kategorije, budući postoji opasnost, imajući pri tome u vidu značaj, težinu i društvenu opasnost po</w:t>
      </w:r>
      <w:r w:rsidR="006D050A">
        <w:rPr>
          <w:rFonts w:ascii="Arial" w:hAnsi="Arial" w:cs="Arial"/>
        </w:rPr>
        <w:t xml:space="preserve">činjenog </w:t>
      </w:r>
      <w:r>
        <w:rPr>
          <w:rFonts w:ascii="Arial" w:hAnsi="Arial" w:cs="Arial"/>
        </w:rPr>
        <w:t>prekršajn</w:t>
      </w:r>
      <w:r w:rsidR="006D050A">
        <w:rPr>
          <w:rFonts w:ascii="Arial" w:hAnsi="Arial" w:cs="Arial"/>
        </w:rPr>
        <w:t>og</w:t>
      </w:r>
      <w:r>
        <w:rPr>
          <w:rFonts w:ascii="Arial" w:hAnsi="Arial" w:cs="Arial"/>
        </w:rPr>
        <w:t xml:space="preserve"> djela, a posebice cijeneći pri tome</w:t>
      </w:r>
      <w:r w:rsidRPr="006D050A" w:rsidR="006D050A">
        <w:rPr>
          <w:rFonts w:ascii="Arial" w:hAnsi="Arial" w:cs="Arial"/>
        </w:rPr>
        <w:t xml:space="preserve"> </w:t>
      </w:r>
      <w:r w:rsidR="006D050A">
        <w:rPr>
          <w:rFonts w:ascii="Arial" w:hAnsi="Arial" w:cs="Arial"/>
        </w:rPr>
        <w:t xml:space="preserve">činjenicu da je do sada već jednom pravomoćno kažnjen za prekršaj iz područja Zakona o sigurnosti prometa na cestama, (prekršaj iz čl. 199. st. 6. po obaveznom prekršajnom nalogu PU zagrebačke, II postaje prometne policije Zagreb, KIasa: 211-0/724-2/47227, pravomoćan 31. siječnja 2025.), </w:t>
      </w:r>
      <w:r w:rsidRPr="008362BD" w:rsidR="006D050A">
        <w:rPr>
          <w:rFonts w:ascii="Arial" w:hAnsi="Arial" w:cs="Arial"/>
        </w:rPr>
        <w:t xml:space="preserve">što je vidljivo iz </w:t>
      </w:r>
      <w:r w:rsidR="006D050A">
        <w:rPr>
          <w:rFonts w:ascii="Arial" w:hAnsi="Arial" w:cs="Arial"/>
        </w:rPr>
        <w:t xml:space="preserve">izvatka iz prekršajne </w:t>
      </w:r>
      <w:r w:rsidRPr="008362BD" w:rsidR="006D050A">
        <w:rPr>
          <w:rFonts w:ascii="Arial" w:hAnsi="Arial" w:cs="Arial"/>
        </w:rPr>
        <w:t>evide</w:t>
      </w:r>
      <w:r w:rsidR="006D050A">
        <w:rPr>
          <w:rFonts w:ascii="Arial" w:hAnsi="Arial" w:cs="Arial"/>
        </w:rPr>
        <w:t>ncije</w:t>
      </w:r>
      <w:r w:rsidR="00252E2A">
        <w:rPr>
          <w:rFonts w:ascii="Arial" w:hAnsi="Arial" w:cs="Arial"/>
        </w:rPr>
        <w:t>,</w:t>
      </w:r>
      <w:r w:rsidR="006D050A">
        <w:rPr>
          <w:rFonts w:ascii="Arial" w:hAnsi="Arial" w:cs="Arial"/>
        </w:rPr>
        <w:t xml:space="preserve"> </w:t>
      </w:r>
      <w:r w:rsidRPr="008362BD" w:rsidR="006D050A">
        <w:rPr>
          <w:rFonts w:ascii="Arial" w:hAnsi="Arial" w:cs="Arial"/>
        </w:rPr>
        <w:t>koj</w:t>
      </w:r>
      <w:r w:rsidR="006D050A">
        <w:rPr>
          <w:rFonts w:ascii="Arial" w:hAnsi="Arial" w:cs="Arial"/>
        </w:rPr>
        <w:t xml:space="preserve">i </w:t>
      </w:r>
      <w:r w:rsidRPr="008362BD" w:rsidR="006D050A">
        <w:rPr>
          <w:rFonts w:ascii="Arial" w:hAnsi="Arial" w:cs="Arial"/>
        </w:rPr>
        <w:t>je sud</w:t>
      </w:r>
      <w:r w:rsidR="006D050A">
        <w:rPr>
          <w:rFonts w:ascii="Arial" w:hAnsi="Arial" w:cs="Arial"/>
        </w:rPr>
        <w:t xml:space="preserve"> pročitao, </w:t>
      </w:r>
      <w:r>
        <w:rPr>
          <w:rFonts w:ascii="Arial" w:hAnsi="Arial" w:cs="Arial"/>
        </w:rPr>
        <w:t xml:space="preserve">čime se ukazuje na sklonost </w:t>
      </w:r>
      <w:r w:rsidR="006D050A">
        <w:rPr>
          <w:rFonts w:ascii="Arial" w:hAnsi="Arial" w:cs="Arial"/>
        </w:rPr>
        <w:t xml:space="preserve">okrivljenika u činjenju </w:t>
      </w:r>
      <w:r>
        <w:rPr>
          <w:rFonts w:ascii="Arial" w:hAnsi="Arial" w:cs="Arial"/>
        </w:rPr>
        <w:t xml:space="preserve">prekršajnih djela iz područja Zakona o sigurnosti prometa na cestama, </w:t>
      </w:r>
      <w:r w:rsidRPr="004D3E7D">
        <w:rPr>
          <w:rFonts w:ascii="Arial" w:hAnsi="Arial" w:cs="Arial"/>
        </w:rPr>
        <w:t>radi čega je potrebno na određeno vrijeme, okrivljeniku, zabraniti kao vozaču vozila B kategorije sudjelovanje u prometu</w:t>
      </w:r>
      <w:r>
        <w:rPr>
          <w:rFonts w:ascii="Arial" w:hAnsi="Arial" w:cs="Arial"/>
        </w:rPr>
        <w:t xml:space="preserve"> na cesti</w:t>
      </w:r>
      <w:r w:rsidRPr="004D3E7D">
        <w:rPr>
          <w:rFonts w:ascii="Arial" w:hAnsi="Arial" w:cs="Arial"/>
        </w:rPr>
        <w:t xml:space="preserve">. Izricanje ove zaštitne mjere, u konkretnom slučaju je nužno zbog okolnosti koje poticajno djeluju na počinjenje prekršaja, koji </w:t>
      </w:r>
      <w:r>
        <w:rPr>
          <w:rFonts w:ascii="Arial" w:hAnsi="Arial" w:cs="Arial"/>
        </w:rPr>
        <w:t xml:space="preserve">su </w:t>
      </w:r>
      <w:r w:rsidRPr="004D3E7D">
        <w:rPr>
          <w:rFonts w:ascii="Arial" w:hAnsi="Arial" w:cs="Arial"/>
        </w:rPr>
        <w:t>predmet ovog postupka i dodatno će preventivno djelovati n</w:t>
      </w:r>
      <w:r>
        <w:rPr>
          <w:rFonts w:ascii="Arial" w:hAnsi="Arial" w:cs="Arial"/>
        </w:rPr>
        <w:t>a buduće ponašanje okrivljenika, a</w:t>
      </w:r>
      <w:r w:rsidRPr="004D3E7D">
        <w:rPr>
          <w:rFonts w:ascii="Arial" w:hAnsi="Arial" w:cs="Arial"/>
        </w:rPr>
        <w:t xml:space="preserve"> </w:t>
      </w:r>
      <w:r>
        <w:rPr>
          <w:rFonts w:ascii="Arial" w:hAnsi="Arial" w:cs="Arial"/>
        </w:rPr>
        <w:t>d</w:t>
      </w:r>
      <w:r w:rsidRPr="004D3E7D">
        <w:rPr>
          <w:rFonts w:ascii="Arial" w:hAnsi="Arial" w:cs="Arial"/>
        </w:rPr>
        <w:t>uljina trajanja izrečene mjere od</w:t>
      </w:r>
      <w:r>
        <w:rPr>
          <w:rFonts w:ascii="Arial" w:hAnsi="Arial" w:cs="Arial"/>
        </w:rPr>
        <w:t xml:space="preserve"> </w:t>
      </w:r>
      <w:r w:rsidR="006D050A">
        <w:rPr>
          <w:rFonts w:ascii="Arial" w:hAnsi="Arial" w:cs="Arial"/>
        </w:rPr>
        <w:t xml:space="preserve">jednog </w:t>
      </w:r>
      <w:r>
        <w:rPr>
          <w:rFonts w:ascii="Arial" w:hAnsi="Arial" w:cs="Arial"/>
        </w:rPr>
        <w:t>mjeseca</w:t>
      </w:r>
      <w:r w:rsidRPr="004D3E7D">
        <w:rPr>
          <w:rFonts w:ascii="Arial" w:hAnsi="Arial" w:cs="Arial"/>
        </w:rPr>
        <w:t xml:space="preserve"> u okviru je, zakonom propisanog raspona od jednog mjeseca do dvije godine</w:t>
      </w:r>
      <w:r>
        <w:rPr>
          <w:rFonts w:ascii="Arial" w:hAnsi="Arial" w:cs="Arial"/>
        </w:rPr>
        <w:t>.</w:t>
      </w:r>
    </w:p>
    <w:p w:rsidRPr="00C42C0C" w:rsidR="009F3288" w:rsidP="00A36A01" w:rsidRDefault="007E0C90">
      <w:pPr>
        <w:rPr>
          <w:rFonts w:ascii="Arial" w:hAnsi="Arial" w:cs="Arial"/>
          <w:bCs/>
        </w:rPr>
      </w:pPr>
      <w:bookmarkStart w:name="_GoBack" w:id="0"/>
      <w:bookmarkEnd w:id="0"/>
      <w:r w:rsidRPr="00C42C0C">
        <w:rPr>
          <w:rFonts w:ascii="Arial" w:hAnsi="Arial" w:cs="Arial"/>
          <w:bCs/>
        </w:rPr>
        <w:t xml:space="preserve"> </w:t>
      </w:r>
    </w:p>
    <w:p w:rsidR="00D5588A" w:rsidP="00FE44A3" w:rsidRDefault="00D5588A">
      <w:pPr>
        <w:rPr>
          <w:rFonts w:ascii="Arial" w:hAnsi="Arial" w:cs="Arial"/>
        </w:rPr>
      </w:pPr>
      <w:r w:rsidRPr="00C42C0C">
        <w:rPr>
          <w:rFonts w:ascii="Arial" w:hAnsi="Arial" w:cs="Arial"/>
        </w:rPr>
        <w:lastRenderedPageBreak/>
        <w:tab/>
      </w:r>
      <w:r w:rsidR="006D050A">
        <w:rPr>
          <w:rFonts w:ascii="Arial" w:hAnsi="Arial" w:cs="Arial"/>
        </w:rPr>
        <w:t>13</w:t>
      </w:r>
      <w:r w:rsidRPr="00C42C0C">
        <w:rPr>
          <w:rFonts w:ascii="Arial" w:hAnsi="Arial" w:cs="Arial"/>
        </w:rPr>
        <w:t xml:space="preserve">. </w:t>
      </w:r>
      <w:r w:rsidR="00FE44A3">
        <w:rPr>
          <w:rFonts w:ascii="Arial" w:hAnsi="Arial" w:cs="Arial"/>
        </w:rPr>
        <w:t>Temeljem u izreci citiranih propisa, kako je okrivljenik proglašen krivim, to je dužan naknaditi troškove prekršajnog postupka iz čl. 138. st. 2. t. 1. t. 2. i t. 3. Prekršajnog zakona, tj. trošak prometnog vještačenja prema računu prometnog vještaka, koji iznos sud smatra opravdanim s obzirom na utrošeno vrijeme i složenost predmeta, trošak prema z</w:t>
      </w:r>
      <w:r w:rsidR="00B924A5">
        <w:rPr>
          <w:rFonts w:ascii="Arial" w:hAnsi="Arial" w:cs="Arial"/>
        </w:rPr>
        <w:t>ahtjevu za naknadu troškova PU z</w:t>
      </w:r>
      <w:r w:rsidR="00FE44A3">
        <w:rPr>
          <w:rFonts w:ascii="Arial" w:hAnsi="Arial" w:cs="Arial"/>
        </w:rPr>
        <w:t xml:space="preserve">agrebačke I Postaje prometne policije, te paušalnu svotu </w:t>
      </w:r>
      <w:r w:rsidR="00E36950">
        <w:rPr>
          <w:rFonts w:ascii="Arial" w:hAnsi="Arial" w:cs="Arial"/>
        </w:rPr>
        <w:t>o</w:t>
      </w:r>
      <w:r w:rsidR="006D050A">
        <w:rPr>
          <w:rFonts w:ascii="Arial" w:hAnsi="Arial" w:cs="Arial"/>
        </w:rPr>
        <w:t xml:space="preserve">dmjerenu obzirom na složenost, </w:t>
      </w:r>
      <w:r w:rsidR="00FE44A3">
        <w:rPr>
          <w:rFonts w:ascii="Arial" w:hAnsi="Arial" w:cs="Arial"/>
        </w:rPr>
        <w:t xml:space="preserve">duljinu trajanja postupka </w:t>
      </w:r>
      <w:r w:rsidR="006D050A">
        <w:rPr>
          <w:rFonts w:ascii="Arial" w:hAnsi="Arial" w:cs="Arial"/>
        </w:rPr>
        <w:t>i njegovo imovno stanje.</w:t>
      </w:r>
    </w:p>
    <w:p w:rsidRPr="00C42C0C" w:rsidR="00FE44A3" w:rsidP="00FE44A3" w:rsidRDefault="00FE44A3">
      <w:pPr>
        <w:rPr>
          <w:rFonts w:ascii="Arial" w:hAnsi="Arial" w:cs="Arial"/>
        </w:rPr>
      </w:pPr>
    </w:p>
    <w:p w:rsidR="00587DAE" w:rsidP="00587DAE" w:rsidRDefault="00D5588A">
      <w:pPr>
        <w:rPr>
          <w:rFonts w:ascii="Arial" w:hAnsi="Arial" w:cs="Arial"/>
        </w:rPr>
      </w:pPr>
      <w:r w:rsidRPr="00C42C0C">
        <w:rPr>
          <w:rFonts w:ascii="Arial" w:hAnsi="Arial" w:cs="Arial"/>
          <w:bCs/>
        </w:rPr>
        <w:tab/>
      </w:r>
      <w:r w:rsidR="00587DAE">
        <w:rPr>
          <w:rFonts w:ascii="Arial" w:hAnsi="Arial" w:cs="Arial"/>
        </w:rPr>
        <w:t>1</w:t>
      </w:r>
      <w:r w:rsidR="006D050A">
        <w:rPr>
          <w:rFonts w:ascii="Arial" w:hAnsi="Arial" w:cs="Arial"/>
        </w:rPr>
        <w:t>4</w:t>
      </w:r>
      <w:r w:rsidR="00587DAE">
        <w:rPr>
          <w:rFonts w:ascii="Arial" w:hAnsi="Arial" w:cs="Arial"/>
        </w:rPr>
        <w:t xml:space="preserve">. </w:t>
      </w:r>
      <w:r w:rsidRPr="0034198D" w:rsidR="00587DAE">
        <w:rPr>
          <w:rFonts w:ascii="Arial" w:hAnsi="Arial" w:cs="Arial"/>
        </w:rPr>
        <w:t xml:space="preserve">Sud je okrivljenika oslobodio optužbe za prekršajno djelo opisano pod točkom 2. </w:t>
      </w:r>
      <w:r w:rsidR="00587DAE">
        <w:rPr>
          <w:rFonts w:ascii="Arial" w:hAnsi="Arial" w:cs="Arial"/>
        </w:rPr>
        <w:t xml:space="preserve">izreke </w:t>
      </w:r>
      <w:r w:rsidRPr="0034198D" w:rsidR="00587DAE">
        <w:rPr>
          <w:rFonts w:ascii="Arial" w:hAnsi="Arial" w:cs="Arial"/>
        </w:rPr>
        <w:t>presude, budući nije našao dokazanim da je isto počinio. Naime, okrivljenik je u svojoj obrani u potpunosti porekao počinjenje ovog prekršaja,</w:t>
      </w:r>
      <w:r w:rsidR="006D050A">
        <w:rPr>
          <w:rFonts w:ascii="Arial" w:hAnsi="Arial" w:cs="Arial"/>
        </w:rPr>
        <w:t xml:space="preserve"> navodeći da je postupao po uputi policijskih službenika koji su mu rekli da do dolaska djelatnika policije koji će obavljati očevid, ne pomiče vozilo, dok se djelatnik policije, koji je prema podacima iz zapisnika o očevidu, obavljao očevid, nije odazivao upućenim pozivima, a drugi dokazi nisu navedeni, niti priloženi spisu predmeta, imajući pri tome u vidu i da je odredbom čl. 176. st. 1. Zakona o sigurnosti prometa na cestama propisano da vo</w:t>
      </w:r>
      <w:r w:rsidRPr="006D050A" w:rsidR="006D050A">
        <w:rPr>
          <w:rFonts w:ascii="Arial" w:hAnsi="Arial" w:cs="Arial"/>
        </w:rPr>
        <w:t>zači, sudionici prometne nesreće, u kojoj je uzrokovana samo materijalna šteta na vozilima, dužni su, ukoliko je to moguće, odmah ukloniti vozila s kolnika, omogućiti nesmetano odvijanje prometa, popuniti i potpisati Europsko izvješće o nesreći ili na drugi način razmijeniti osob</w:t>
      </w:r>
      <w:r w:rsidR="006D050A">
        <w:rPr>
          <w:rFonts w:ascii="Arial" w:hAnsi="Arial" w:cs="Arial"/>
        </w:rPr>
        <w:t>ne podatke i podatke o vozilima, a iz obaveznog prekršajnog naloga proizlazi da se radi o prometnoj nesreći</w:t>
      </w:r>
      <w:r w:rsidR="00560D07">
        <w:rPr>
          <w:rFonts w:ascii="Arial" w:hAnsi="Arial" w:cs="Arial"/>
        </w:rPr>
        <w:t xml:space="preserve"> s ozlijeđenom osobom,</w:t>
      </w:r>
      <w:r w:rsidR="006D050A">
        <w:rPr>
          <w:rFonts w:ascii="Arial" w:hAnsi="Arial" w:cs="Arial"/>
        </w:rPr>
        <w:t xml:space="preserve"> </w:t>
      </w:r>
      <w:r w:rsidR="00560D07">
        <w:rPr>
          <w:rFonts w:ascii="Arial" w:hAnsi="Arial" w:cs="Arial"/>
        </w:rPr>
        <w:t xml:space="preserve">jer je </w:t>
      </w:r>
      <w:r w:rsidR="006D050A">
        <w:rPr>
          <w:rFonts w:ascii="Arial" w:hAnsi="Arial" w:cs="Arial"/>
        </w:rPr>
        <w:t xml:space="preserve">okrivljenik zadobio tjelesne ozljede, što proizlazi i iz liječničke dokumentacije, </w:t>
      </w:r>
      <w:r w:rsidR="00587DAE">
        <w:rPr>
          <w:rFonts w:ascii="Arial" w:hAnsi="Arial" w:cs="Arial"/>
          <w:szCs w:val="20"/>
        </w:rPr>
        <w:t xml:space="preserve">tako da i </w:t>
      </w:r>
      <w:r w:rsidRPr="0034198D" w:rsidR="00587DAE">
        <w:rPr>
          <w:rFonts w:ascii="Arial" w:hAnsi="Arial" w:cs="Arial"/>
          <w:szCs w:val="20"/>
        </w:rPr>
        <w:t xml:space="preserve">sud, sa sigurnošću, ne nalazi dokazanim da </w:t>
      </w:r>
      <w:r w:rsidR="00587DAE">
        <w:rPr>
          <w:rFonts w:ascii="Arial" w:hAnsi="Arial" w:cs="Arial"/>
          <w:szCs w:val="20"/>
        </w:rPr>
        <w:t xml:space="preserve">li je </w:t>
      </w:r>
      <w:r w:rsidRPr="0034198D" w:rsidR="00587DAE">
        <w:rPr>
          <w:rFonts w:ascii="Arial" w:hAnsi="Arial" w:cs="Arial"/>
          <w:szCs w:val="20"/>
        </w:rPr>
        <w:t xml:space="preserve">okrivljenik počinio navedeno prekršajno djelo, pa je </w:t>
      </w:r>
      <w:r w:rsidRPr="0034198D" w:rsidR="00587DAE">
        <w:rPr>
          <w:rFonts w:ascii="Arial" w:hAnsi="Arial" w:cs="Arial"/>
        </w:rPr>
        <w:t>u skladu s načelom in dubio pro reo, po kojemu se u slučaju sumnje u pogledu odlučnih činjenica rješava u korist okrivljenika, temeljem čl. 182. t</w:t>
      </w:r>
      <w:r w:rsidR="00587DAE">
        <w:rPr>
          <w:rFonts w:ascii="Arial" w:hAnsi="Arial" w:cs="Arial"/>
        </w:rPr>
        <w:t>.</w:t>
      </w:r>
      <w:r w:rsidRPr="0034198D" w:rsidR="00587DAE">
        <w:rPr>
          <w:rFonts w:ascii="Arial" w:hAnsi="Arial" w:cs="Arial"/>
        </w:rPr>
        <w:t xml:space="preserve"> 3. Prekršajnog zak</w:t>
      </w:r>
      <w:r w:rsidR="00587DAE">
        <w:rPr>
          <w:rFonts w:ascii="Arial" w:hAnsi="Arial" w:cs="Arial"/>
        </w:rPr>
        <w:t xml:space="preserve">ona istoga i oslobodio optužbe </w:t>
      </w:r>
      <w:r w:rsidRPr="0034198D" w:rsidR="00587DAE">
        <w:rPr>
          <w:rFonts w:ascii="Arial" w:hAnsi="Arial" w:cs="Arial"/>
        </w:rPr>
        <w:t xml:space="preserve">za </w:t>
      </w:r>
      <w:r w:rsidR="00587DAE">
        <w:rPr>
          <w:rFonts w:ascii="Arial" w:hAnsi="Arial" w:cs="Arial"/>
        </w:rPr>
        <w:t xml:space="preserve">opisano </w:t>
      </w:r>
      <w:r w:rsidRPr="0034198D" w:rsidR="00587DAE">
        <w:rPr>
          <w:rFonts w:ascii="Arial" w:hAnsi="Arial" w:cs="Arial"/>
        </w:rPr>
        <w:t>prekršajno djelo</w:t>
      </w:r>
      <w:r w:rsidR="00587DAE">
        <w:rPr>
          <w:rFonts w:ascii="Arial" w:hAnsi="Arial" w:cs="Arial"/>
        </w:rPr>
        <w:t>.</w:t>
      </w:r>
    </w:p>
    <w:p w:rsidR="006D050A" w:rsidP="00587DAE" w:rsidRDefault="006D050A">
      <w:pPr>
        <w:rPr>
          <w:rFonts w:ascii="Arial" w:hAnsi="Arial" w:cs="Arial"/>
        </w:rPr>
      </w:pPr>
    </w:p>
    <w:p w:rsidRPr="00A37BC0" w:rsidR="008D0C0B" w:rsidP="008D0C0B" w:rsidRDefault="006D050A">
      <w:pPr>
        <w:rPr>
          <w:rFonts w:ascii="Arial" w:hAnsi="Arial" w:cs="Arial"/>
        </w:rPr>
      </w:pPr>
      <w:r>
        <w:rPr>
          <w:rFonts w:ascii="Arial" w:hAnsi="Arial" w:cs="Arial"/>
        </w:rPr>
        <w:tab/>
        <w:t>15.</w:t>
      </w:r>
      <w:r w:rsidR="008D0C0B">
        <w:rPr>
          <w:rFonts w:ascii="Arial" w:hAnsi="Arial" w:cs="Arial"/>
        </w:rPr>
        <w:t xml:space="preserve"> Nadalje, sud je okrivljenika temeljem čl. 182. t. 1. Prekršajnog zakona oslobodio optužbe</w:t>
      </w:r>
      <w:r w:rsidR="00560D07">
        <w:rPr>
          <w:rFonts w:ascii="Arial" w:hAnsi="Arial" w:cs="Arial"/>
        </w:rPr>
        <w:t xml:space="preserve"> i</w:t>
      </w:r>
      <w:r w:rsidR="008D0C0B">
        <w:rPr>
          <w:rFonts w:ascii="Arial" w:hAnsi="Arial" w:cs="Arial"/>
        </w:rPr>
        <w:t xml:space="preserve"> za prekršajno djelo opisano pod točkom 3. izreke presude</w:t>
      </w:r>
      <w:r w:rsidRPr="00A37BC0" w:rsidR="008D0C0B">
        <w:rPr>
          <w:rFonts w:ascii="Arial" w:hAnsi="Arial" w:cs="Arial"/>
        </w:rPr>
        <w:t>. Naime, protupravno ponašanje opisano u obaveznom prekršajnom nalogu, ne predstavlja prekršaj iz čl. 23</w:t>
      </w:r>
      <w:r w:rsidR="008D0C0B">
        <w:rPr>
          <w:rFonts w:ascii="Arial" w:hAnsi="Arial" w:cs="Arial"/>
        </w:rPr>
        <w:t>6. st. 1. i st. 7</w:t>
      </w:r>
      <w:r w:rsidRPr="00A37BC0" w:rsidR="008D0C0B">
        <w:rPr>
          <w:rFonts w:ascii="Arial" w:hAnsi="Arial" w:cs="Arial"/>
        </w:rPr>
        <w:t>. Zakona o sigurnosti prometa na cestama, budući je odredbom čl. 23</w:t>
      </w:r>
      <w:r w:rsidR="008D0C0B">
        <w:rPr>
          <w:rFonts w:ascii="Arial" w:hAnsi="Arial" w:cs="Arial"/>
        </w:rPr>
        <w:t>6</w:t>
      </w:r>
      <w:r w:rsidRPr="00A37BC0" w:rsidR="008D0C0B">
        <w:rPr>
          <w:rFonts w:ascii="Arial" w:hAnsi="Arial" w:cs="Arial"/>
        </w:rPr>
        <w:t>. st. 1. Zakona o sigurnosti prometa na cestama propisano</w:t>
      </w:r>
      <w:r w:rsidR="008D0C0B">
        <w:rPr>
          <w:rFonts w:ascii="Arial" w:hAnsi="Arial" w:cs="Arial"/>
        </w:rPr>
        <w:t xml:space="preserve"> da </w:t>
      </w:r>
      <w:r w:rsidRPr="00A37BC0" w:rsidR="008D0C0B">
        <w:rPr>
          <w:rFonts w:ascii="Arial" w:hAnsi="Arial" w:cs="Arial"/>
        </w:rPr>
        <w:t xml:space="preserve"> </w:t>
      </w:r>
      <w:r w:rsidR="008D0C0B">
        <w:rPr>
          <w:rFonts w:ascii="Arial" w:hAnsi="Arial" w:cs="Arial"/>
        </w:rPr>
        <w:t>v</w:t>
      </w:r>
      <w:r w:rsidRPr="00A37BC0" w:rsidR="008D0C0B">
        <w:rPr>
          <w:rFonts w:ascii="Arial" w:hAnsi="Arial" w:cs="Arial"/>
        </w:rPr>
        <w:t>ozila u prometu na cesti moraju udovoljavati propisanim uvjetima glede dimenzija, najveće dopuštene mase, osovinskog opterećenja i zaštite okoliša te imati ispravne propisane uređaje i opremu</w:t>
      </w:r>
      <w:r w:rsidR="008D0C0B">
        <w:rPr>
          <w:rFonts w:ascii="Arial" w:hAnsi="Arial" w:cs="Arial"/>
        </w:rPr>
        <w:t xml:space="preserve">, </w:t>
      </w:r>
      <w:r w:rsidRPr="00A37BC0" w:rsidR="008D0C0B">
        <w:rPr>
          <w:rFonts w:ascii="Arial" w:hAnsi="Arial" w:cs="Arial"/>
        </w:rPr>
        <w:t>a odredbom čl. 23</w:t>
      </w:r>
      <w:r w:rsidR="008D0C0B">
        <w:rPr>
          <w:rFonts w:ascii="Arial" w:hAnsi="Arial" w:cs="Arial"/>
        </w:rPr>
        <w:t xml:space="preserve">6. </w:t>
      </w:r>
      <w:r w:rsidRPr="00A37BC0" w:rsidR="008D0C0B">
        <w:rPr>
          <w:rFonts w:ascii="Arial" w:hAnsi="Arial" w:cs="Arial"/>
        </w:rPr>
        <w:t>st.</w:t>
      </w:r>
      <w:r w:rsidR="008D0C0B">
        <w:rPr>
          <w:rFonts w:ascii="Arial" w:hAnsi="Arial" w:cs="Arial"/>
        </w:rPr>
        <w:t xml:space="preserve"> 7</w:t>
      </w:r>
      <w:r w:rsidRPr="00A37BC0" w:rsidR="008D0C0B">
        <w:rPr>
          <w:rFonts w:ascii="Arial" w:hAnsi="Arial" w:cs="Arial"/>
        </w:rPr>
        <w:t>. istog Zakona je propisano da</w:t>
      </w:r>
      <w:r w:rsidR="008D0C0B">
        <w:rPr>
          <w:rFonts w:ascii="Arial" w:hAnsi="Arial" w:cs="Arial"/>
        </w:rPr>
        <w:t xml:space="preserve"> će se</w:t>
      </w:r>
      <w:r w:rsidRPr="00A37BC0" w:rsidR="008D0C0B">
        <w:rPr>
          <w:rFonts w:ascii="Arial" w:hAnsi="Arial" w:cs="Arial"/>
        </w:rPr>
        <w:t xml:space="preserve"> </w:t>
      </w:r>
      <w:r w:rsidR="008D0C0B">
        <w:rPr>
          <w:rFonts w:ascii="Arial" w:hAnsi="Arial" w:cs="Arial"/>
        </w:rPr>
        <w:t>n</w:t>
      </w:r>
      <w:r w:rsidRPr="00A37BC0" w:rsidR="008D0C0B">
        <w:rPr>
          <w:rFonts w:ascii="Arial" w:hAnsi="Arial" w:cs="Arial"/>
        </w:rPr>
        <w:t xml:space="preserve">ovčanom kaznom u iznosu od </w:t>
      </w:r>
      <w:r w:rsidR="008D0C0B">
        <w:rPr>
          <w:rFonts w:ascii="Arial" w:hAnsi="Arial" w:cs="Arial"/>
        </w:rPr>
        <w:t>130</w:t>
      </w:r>
      <w:r w:rsidRPr="00A37BC0" w:rsidR="008D0C0B">
        <w:rPr>
          <w:rFonts w:ascii="Arial" w:hAnsi="Arial" w:cs="Arial"/>
        </w:rPr>
        <w:t xml:space="preserve">,00 do </w:t>
      </w:r>
      <w:r w:rsidR="008D0C0B">
        <w:rPr>
          <w:rFonts w:ascii="Arial" w:hAnsi="Arial" w:cs="Arial"/>
        </w:rPr>
        <w:t>2</w:t>
      </w:r>
      <w:r w:rsidRPr="00A37BC0" w:rsidR="008D0C0B">
        <w:rPr>
          <w:rFonts w:ascii="Arial" w:hAnsi="Arial" w:cs="Arial"/>
        </w:rPr>
        <w:t>60,00 eura kuna kaznit</w:t>
      </w:r>
      <w:r w:rsidR="008D0C0B">
        <w:rPr>
          <w:rFonts w:ascii="Arial" w:hAnsi="Arial" w:cs="Arial"/>
        </w:rPr>
        <w:t>i</w:t>
      </w:r>
      <w:r w:rsidRPr="00A37BC0" w:rsidR="008D0C0B">
        <w:rPr>
          <w:rFonts w:ascii="Arial" w:hAnsi="Arial" w:cs="Arial"/>
        </w:rPr>
        <w:t xml:space="preserve"> za prekršaj vozač ako postupi suprotno odredbi stavka 1. ovoga članka, a nedostaci utvrđeni tijekom tehničkog pregleda vozila, posebnim propiso</w:t>
      </w:r>
      <w:r w:rsidR="008D0C0B">
        <w:rPr>
          <w:rFonts w:ascii="Arial" w:hAnsi="Arial" w:cs="Arial"/>
        </w:rPr>
        <w:t>m, kategorizirani su kao veći. Dakle, d</w:t>
      </w:r>
      <w:r w:rsidR="008D0C0B">
        <w:rPr>
          <w:rFonts w:ascii="Arial" w:hAnsi="Arial" w:cs="Arial"/>
          <w:szCs w:val="20"/>
        </w:rPr>
        <w:t>a bi se radilo o prekršaju iz članka 236. stavka 7. Zakona o sigurnosti prometa na cestama moraju kumulativno biti ostvarena njegova bitna obilježja i to</w:t>
      </w:r>
      <w:r w:rsidRPr="008D0C0B" w:rsidR="008D0C0B">
        <w:rPr>
          <w:rFonts w:ascii="Arial" w:hAnsi="Arial" w:cs="Arial"/>
        </w:rPr>
        <w:t xml:space="preserve"> </w:t>
      </w:r>
      <w:r w:rsidR="008D0C0B">
        <w:rPr>
          <w:rFonts w:ascii="Arial" w:hAnsi="Arial" w:cs="Arial"/>
        </w:rPr>
        <w:t>d</w:t>
      </w:r>
      <w:r w:rsidRPr="00A37BC0" w:rsidR="008D0C0B">
        <w:rPr>
          <w:rFonts w:ascii="Arial" w:hAnsi="Arial" w:cs="Arial"/>
        </w:rPr>
        <w:t>a</w:t>
      </w:r>
      <w:r w:rsidR="008D0C0B">
        <w:rPr>
          <w:rFonts w:ascii="Arial" w:hAnsi="Arial" w:cs="Arial"/>
        </w:rPr>
        <w:t xml:space="preserve"> su</w:t>
      </w:r>
      <w:r w:rsidRPr="00A37BC0" w:rsidR="008D0C0B">
        <w:rPr>
          <w:rFonts w:ascii="Arial" w:hAnsi="Arial" w:cs="Arial"/>
        </w:rPr>
        <w:t xml:space="preserve"> nedostaci utvrđeni tij</w:t>
      </w:r>
      <w:r w:rsidR="008D0C0B">
        <w:rPr>
          <w:rFonts w:ascii="Arial" w:hAnsi="Arial" w:cs="Arial"/>
        </w:rPr>
        <w:t xml:space="preserve">ekom tehničkog pregleda vozila i da su </w:t>
      </w:r>
      <w:r w:rsidRPr="00A37BC0" w:rsidR="008D0C0B">
        <w:rPr>
          <w:rFonts w:ascii="Arial" w:hAnsi="Arial" w:cs="Arial"/>
        </w:rPr>
        <w:t>posebnim propiso</w:t>
      </w:r>
      <w:r w:rsidR="008D0C0B">
        <w:rPr>
          <w:rFonts w:ascii="Arial" w:hAnsi="Arial" w:cs="Arial"/>
        </w:rPr>
        <w:t>m, kategorizirani  kao veći. Međutim</w:t>
      </w:r>
      <w:r w:rsidRPr="00A37BC0" w:rsidR="008D0C0B">
        <w:rPr>
          <w:rFonts w:ascii="Arial" w:hAnsi="Arial" w:cs="Arial"/>
        </w:rPr>
        <w:t xml:space="preserve"> u obaveznom prekršajnom nalogu nije navedeno, niti je vidljivo da li su nedosta</w:t>
      </w:r>
      <w:r w:rsidR="008D0C0B">
        <w:rPr>
          <w:rFonts w:ascii="Arial" w:hAnsi="Arial" w:cs="Arial"/>
        </w:rPr>
        <w:t>ci utvrđeni tehničkim pregledom, pa</w:t>
      </w:r>
      <w:r w:rsidRPr="00A37BC0" w:rsidR="008D0C0B">
        <w:rPr>
          <w:rFonts w:ascii="Arial" w:hAnsi="Arial" w:cs="Arial"/>
        </w:rPr>
        <w:t xml:space="preserve"> djelo za koje se optužu</w:t>
      </w:r>
      <w:r w:rsidR="008D0C0B">
        <w:rPr>
          <w:rFonts w:ascii="Arial" w:hAnsi="Arial" w:cs="Arial"/>
        </w:rPr>
        <w:t>je</w:t>
      </w:r>
      <w:r w:rsidRPr="00A37BC0" w:rsidR="008D0C0B">
        <w:rPr>
          <w:rFonts w:ascii="Arial" w:hAnsi="Arial" w:cs="Arial"/>
        </w:rPr>
        <w:t xml:space="preserve"> okrivljeni</w:t>
      </w:r>
      <w:r w:rsidR="008D0C0B">
        <w:rPr>
          <w:rFonts w:ascii="Arial" w:hAnsi="Arial" w:cs="Arial"/>
        </w:rPr>
        <w:t>k</w:t>
      </w:r>
      <w:r w:rsidRPr="00A37BC0" w:rsidR="008D0C0B">
        <w:rPr>
          <w:rFonts w:ascii="Arial" w:hAnsi="Arial" w:cs="Arial"/>
        </w:rPr>
        <w:t xml:space="preserve"> po propisu, nije prekršaj.</w:t>
      </w:r>
    </w:p>
    <w:p w:rsidRPr="00A37BC0" w:rsidR="008D0C0B" w:rsidP="008D0C0B" w:rsidRDefault="008D0C0B">
      <w:pPr>
        <w:rPr>
          <w:rFonts w:ascii="Arial" w:hAnsi="Arial" w:cs="Arial"/>
        </w:rPr>
      </w:pPr>
    </w:p>
    <w:p w:rsidR="008D0C0B" w:rsidP="008D0C0B" w:rsidRDefault="008D0C0B">
      <w:pPr>
        <w:tabs>
          <w:tab w:val="left" w:pos="709"/>
        </w:tabs>
        <w:rPr>
          <w:rFonts w:ascii="Arial" w:hAnsi="Arial" w:cs="Arial"/>
        </w:rPr>
      </w:pPr>
      <w:r w:rsidRPr="00A37BC0">
        <w:rPr>
          <w:rFonts w:ascii="Arial" w:hAnsi="Arial" w:cs="Arial"/>
        </w:rPr>
        <w:tab/>
      </w:r>
      <w:r>
        <w:rPr>
          <w:rFonts w:ascii="Arial" w:hAnsi="Arial" w:cs="Arial"/>
        </w:rPr>
        <w:t>16</w:t>
      </w:r>
      <w:r w:rsidRPr="008D0C0B">
        <w:rPr>
          <w:rFonts w:ascii="Arial" w:hAnsi="Arial" w:cs="Arial"/>
        </w:rPr>
        <w:t xml:space="preserve">. </w:t>
      </w:r>
      <w:r>
        <w:rPr>
          <w:rFonts w:ascii="Arial" w:hAnsi="Arial" w:cs="Arial"/>
        </w:rPr>
        <w:t>Naime, k</w:t>
      </w:r>
      <w:r w:rsidRPr="008D0C0B">
        <w:rPr>
          <w:rFonts w:ascii="Arial" w:hAnsi="Arial" w:cs="Arial"/>
        </w:rPr>
        <w:t xml:space="preserve">ako je zakonski opis, odnosno pravno kvalificiranje prekršaja podvođenje odlučnih činjenica sadržanih u činjeničnom opisu pod biće odgovarajućeg </w:t>
      </w:r>
      <w:r w:rsidRPr="008D0C0B">
        <w:rPr>
          <w:rFonts w:ascii="Arial" w:hAnsi="Arial" w:cs="Arial"/>
        </w:rPr>
        <w:lastRenderedPageBreak/>
        <w:t xml:space="preserve">prekršaja, to sve odlučne činjenice nužno moraju biti navedene isključivo u činjeničnom opisu prekršaja, jer u protivnom, u nedostatku nekog od konstitutivnih elemenata bića prekršaja u činjeničnom opisu, opisano djelo nije prekršaj.  </w:t>
      </w:r>
      <w:r w:rsidRPr="00A37BC0">
        <w:rPr>
          <w:rFonts w:ascii="Arial" w:hAnsi="Arial" w:cs="Arial"/>
        </w:rPr>
        <w:t xml:space="preserve">Slijedom navedenog, kako činjenični opis djela prekršaja koji se okrivljeniku stavlja na teret </w:t>
      </w:r>
      <w:r>
        <w:rPr>
          <w:rFonts w:ascii="Arial" w:hAnsi="Arial" w:cs="Arial"/>
        </w:rPr>
        <w:t xml:space="preserve">pod točkom 3. obaveznog prekršajnog naloga, </w:t>
      </w:r>
      <w:r w:rsidRPr="00A37BC0">
        <w:rPr>
          <w:rFonts w:ascii="Arial" w:hAnsi="Arial" w:cs="Arial"/>
        </w:rPr>
        <w:t xml:space="preserve">ne sadrži obilježja djela prekršaja iz naprijed citirane odredbe, to je sud </w:t>
      </w:r>
      <w:r>
        <w:rPr>
          <w:rFonts w:ascii="Arial" w:hAnsi="Arial" w:cs="Arial"/>
        </w:rPr>
        <w:t xml:space="preserve"> okrivljenika za navedeno djelo prekršaja, temeljem čl. 182. t. 1</w:t>
      </w:r>
      <w:r w:rsidRPr="0044036A">
        <w:rPr>
          <w:rFonts w:ascii="Arial" w:hAnsi="Arial" w:cs="Arial"/>
        </w:rPr>
        <w:t>. Prekršajnog z</w:t>
      </w:r>
      <w:r>
        <w:rPr>
          <w:rFonts w:ascii="Arial" w:hAnsi="Arial" w:cs="Arial"/>
        </w:rPr>
        <w:t>akona i oslobodio optužbe</w:t>
      </w:r>
      <w:r w:rsidR="00560D07">
        <w:rPr>
          <w:rFonts w:ascii="Arial" w:hAnsi="Arial" w:cs="Arial"/>
        </w:rPr>
        <w:t>.</w:t>
      </w:r>
    </w:p>
    <w:p w:rsidRPr="0044036A" w:rsidR="00560D07" w:rsidP="008D0C0B" w:rsidRDefault="00560D07">
      <w:pPr>
        <w:tabs>
          <w:tab w:val="left" w:pos="709"/>
        </w:tabs>
        <w:rPr>
          <w:rFonts w:ascii="Arial" w:hAnsi="Arial" w:cs="Arial"/>
        </w:rPr>
      </w:pPr>
    </w:p>
    <w:p w:rsidR="006D050A" w:rsidP="00587DAE" w:rsidRDefault="006D050A">
      <w:pPr>
        <w:rPr>
          <w:rFonts w:ascii="Arial" w:hAnsi="Arial" w:cs="Arial"/>
          <w:bCs/>
        </w:rPr>
      </w:pPr>
    </w:p>
    <w:p w:rsidRPr="00C42C0C" w:rsidR="006E6DC6" w:rsidP="006E6DC6" w:rsidRDefault="006E6DC6">
      <w:pPr>
        <w:jc w:val="center"/>
        <w:rPr>
          <w:rFonts w:ascii="Arial" w:hAnsi="Arial" w:cs="Arial"/>
        </w:rPr>
      </w:pPr>
      <w:r w:rsidRPr="00C42C0C">
        <w:rPr>
          <w:rFonts w:ascii="Arial" w:hAnsi="Arial" w:cs="Arial"/>
        </w:rPr>
        <w:t>U Zagrebu</w:t>
      </w:r>
      <w:r w:rsidR="001252C0">
        <w:rPr>
          <w:rFonts w:ascii="Arial" w:hAnsi="Arial" w:cs="Arial"/>
        </w:rPr>
        <w:t xml:space="preserve"> 9</w:t>
      </w:r>
      <w:r w:rsidRPr="00C42C0C">
        <w:rPr>
          <w:rFonts w:ascii="Arial" w:hAnsi="Arial" w:cs="Arial"/>
        </w:rPr>
        <w:t>. ožujka 2025.</w:t>
      </w:r>
    </w:p>
    <w:p w:rsidRPr="00C42C0C" w:rsidR="006E6DC6" w:rsidP="006E6DC6" w:rsidRDefault="006E6DC6">
      <w:pPr>
        <w:jc w:val="center"/>
        <w:rPr>
          <w:rFonts w:ascii="Arial" w:hAnsi="Arial" w:cs="Arial"/>
        </w:rPr>
      </w:pPr>
    </w:p>
    <w:p w:rsidRPr="00C42C0C" w:rsidR="006E6DC6" w:rsidP="006E6DC6" w:rsidRDefault="006E6DC6">
      <w:pPr>
        <w:pStyle w:val="Naslov4"/>
        <w:jc w:val="left"/>
        <w:rPr>
          <w:rFonts w:ascii="Arial" w:hAnsi="Arial" w:cs="Arial"/>
          <w:b w:val="false"/>
        </w:rPr>
      </w:pPr>
      <w:r w:rsidRPr="00C42C0C">
        <w:rPr>
          <w:rFonts w:ascii="Arial" w:hAnsi="Arial" w:cs="Arial"/>
          <w:b w:val="false"/>
        </w:rPr>
        <w:t xml:space="preserve">   Zapisničar</w:t>
      </w:r>
      <w:r w:rsidRPr="00C42C0C">
        <w:rPr>
          <w:rFonts w:ascii="Arial" w:hAnsi="Arial" w:cs="Arial"/>
          <w:b w:val="false"/>
        </w:rPr>
        <w:tab/>
      </w:r>
      <w:r w:rsidRPr="00C42C0C">
        <w:rPr>
          <w:rFonts w:ascii="Arial" w:hAnsi="Arial" w:cs="Arial"/>
          <w:b w:val="false"/>
        </w:rPr>
        <w:tab/>
      </w:r>
      <w:r w:rsidRPr="00C42C0C">
        <w:rPr>
          <w:rFonts w:ascii="Arial" w:hAnsi="Arial" w:cs="Arial"/>
          <w:b w:val="false"/>
        </w:rPr>
        <w:tab/>
      </w:r>
      <w:r w:rsidRPr="00C42C0C">
        <w:rPr>
          <w:rFonts w:ascii="Arial" w:hAnsi="Arial" w:cs="Arial"/>
          <w:b w:val="false"/>
        </w:rPr>
        <w:tab/>
      </w:r>
      <w:r w:rsidRPr="00C42C0C">
        <w:rPr>
          <w:rFonts w:ascii="Arial" w:hAnsi="Arial" w:cs="Arial"/>
          <w:b w:val="false"/>
        </w:rPr>
        <w:tab/>
      </w:r>
      <w:r w:rsidRPr="00C42C0C">
        <w:rPr>
          <w:rFonts w:ascii="Arial" w:hAnsi="Arial" w:cs="Arial"/>
          <w:b w:val="false"/>
        </w:rPr>
        <w:tab/>
      </w:r>
      <w:r w:rsidRPr="00C42C0C">
        <w:rPr>
          <w:rFonts w:ascii="Arial" w:hAnsi="Arial" w:cs="Arial"/>
          <w:b w:val="false"/>
        </w:rPr>
        <w:tab/>
      </w:r>
      <w:r w:rsidRPr="00C42C0C">
        <w:rPr>
          <w:rFonts w:ascii="Arial" w:hAnsi="Arial" w:cs="Arial"/>
          <w:b w:val="false"/>
        </w:rPr>
        <w:tab/>
        <w:t xml:space="preserve">       Sudac</w:t>
      </w:r>
    </w:p>
    <w:p w:rsidRPr="00C42C0C" w:rsidR="006E6DC6" w:rsidP="006E6DC6" w:rsidRDefault="00FB0C3A">
      <w:pPr>
        <w:pStyle w:val="Naslov4"/>
        <w:jc w:val="left"/>
        <w:rPr>
          <w:rFonts w:ascii="Arial" w:hAnsi="Arial" w:cs="Arial"/>
          <w:b w:val="false"/>
        </w:rPr>
      </w:pPr>
      <w:r>
        <w:rPr>
          <w:rFonts w:ascii="Arial" w:hAnsi="Arial" w:cs="Arial"/>
          <w:b w:val="false"/>
        </w:rPr>
        <w:t>Marija Halozar</w:t>
      </w:r>
      <w:r w:rsidRPr="00C42C0C" w:rsidR="006E6DC6">
        <w:rPr>
          <w:rFonts w:ascii="Arial" w:hAnsi="Arial" w:cs="Arial"/>
          <w:b w:val="false"/>
        </w:rPr>
        <w:tab/>
      </w:r>
      <w:r w:rsidRPr="00C42C0C" w:rsidR="006E6DC6">
        <w:rPr>
          <w:rFonts w:ascii="Arial" w:hAnsi="Arial" w:cs="Arial"/>
          <w:b w:val="false"/>
        </w:rPr>
        <w:tab/>
      </w:r>
      <w:r w:rsidRPr="00C42C0C" w:rsidR="006E6DC6">
        <w:rPr>
          <w:rFonts w:ascii="Arial" w:hAnsi="Arial" w:cs="Arial"/>
          <w:b w:val="false"/>
        </w:rPr>
        <w:tab/>
      </w:r>
      <w:r w:rsidRPr="00C42C0C" w:rsidR="006E6DC6">
        <w:rPr>
          <w:rFonts w:ascii="Arial" w:hAnsi="Arial" w:cs="Arial"/>
          <w:b w:val="false"/>
        </w:rPr>
        <w:tab/>
        <w:t xml:space="preserve">     </w:t>
      </w:r>
      <w:r w:rsidRPr="00C42C0C" w:rsidR="006E6DC6">
        <w:rPr>
          <w:rFonts w:ascii="Arial" w:hAnsi="Arial" w:cs="Arial"/>
          <w:b w:val="false"/>
        </w:rPr>
        <w:tab/>
        <w:t xml:space="preserve">                 Marija Malenica-Marić</w:t>
      </w:r>
    </w:p>
    <w:p w:rsidRPr="00C42C0C" w:rsidR="006E6DC6" w:rsidP="006E6DC6" w:rsidRDefault="006E6DC6">
      <w:pPr>
        <w:rPr>
          <w:rFonts w:ascii="Arial" w:hAnsi="Arial" w:cs="Arial"/>
        </w:rPr>
      </w:pPr>
    </w:p>
    <w:p w:rsidRPr="00C42C0C" w:rsidR="006E6DC6" w:rsidP="006E6DC6" w:rsidRDefault="006E6DC6">
      <w:pPr>
        <w:rPr>
          <w:rFonts w:ascii="Arial" w:hAnsi="Arial" w:cs="Arial"/>
        </w:rPr>
      </w:pPr>
    </w:p>
    <w:p w:rsidRPr="00C42C0C" w:rsidR="006E6DC6" w:rsidP="006E6DC6" w:rsidRDefault="006E6DC6">
      <w:pPr>
        <w:rPr>
          <w:rFonts w:ascii="Arial" w:hAnsi="Arial" w:cs="Arial"/>
        </w:rPr>
      </w:pPr>
      <w:r w:rsidRPr="00C42C0C">
        <w:rPr>
          <w:rFonts w:ascii="Arial" w:hAnsi="Arial" w:cs="Arial"/>
        </w:rPr>
        <w:t>Protiv ove presude žalba nije dopuštena.</w:t>
      </w:r>
    </w:p>
    <w:p w:rsidRPr="00C42C0C" w:rsidR="006E6DC6" w:rsidP="006E6DC6" w:rsidRDefault="006E6DC6">
      <w:pPr>
        <w:rPr>
          <w:rFonts w:ascii="Arial" w:hAnsi="Arial" w:cs="Arial"/>
        </w:rPr>
      </w:pPr>
      <w:r w:rsidRPr="00C42C0C">
        <w:rPr>
          <w:rFonts w:ascii="Arial" w:hAnsi="Arial" w:cs="Arial"/>
        </w:rPr>
        <w:t xml:space="preserve">Ova presuda je pravomoćna. </w:t>
      </w:r>
    </w:p>
    <w:p w:rsidRPr="00C42C0C" w:rsidR="006E6DC6" w:rsidP="006E6DC6" w:rsidRDefault="006E6DC6">
      <w:pPr>
        <w:spacing w:after="120"/>
        <w:rPr>
          <w:rFonts w:ascii="Arial" w:hAnsi="Arial" w:cs="Arial"/>
        </w:rPr>
      </w:pPr>
      <w:r w:rsidRPr="00C42C0C">
        <w:rPr>
          <w:rFonts w:ascii="Arial" w:hAnsi="Arial" w:cs="Arial"/>
          <w:bCs/>
        </w:rPr>
        <w:t xml:space="preserve"> </w:t>
      </w:r>
    </w:p>
    <w:p w:rsidR="00FB0C3A" w:rsidP="00FB0C3A" w:rsidRDefault="006E6DC6">
      <w:pPr>
        <w:rPr>
          <w:rFonts w:ascii="Arial" w:hAnsi="Arial" w:cs="Arial"/>
        </w:rPr>
      </w:pPr>
      <w:r w:rsidRPr="00C42C0C">
        <w:rPr>
          <w:rFonts w:ascii="Arial" w:hAnsi="Arial" w:cs="Arial"/>
          <w:bCs/>
        </w:rPr>
        <w:t xml:space="preserve"> Dostavna naredba:</w:t>
      </w:r>
    </w:p>
    <w:p w:rsidR="00FB0C3A" w:rsidP="00FB0C3A" w:rsidRDefault="006E6DC6">
      <w:pPr>
        <w:rPr>
          <w:rFonts w:ascii="Arial" w:hAnsi="Arial" w:cs="Arial"/>
        </w:rPr>
      </w:pPr>
      <w:r w:rsidRPr="00C42C0C">
        <w:rPr>
          <w:rFonts w:ascii="Arial" w:hAnsi="Arial" w:cs="Arial"/>
        </w:rPr>
        <w:t xml:space="preserve">1. okrivljeniku, </w:t>
      </w:r>
      <w:r w:rsidR="00FB0C3A">
        <w:rPr>
          <w:rFonts w:ascii="Arial" w:hAnsi="Arial" w:cs="Arial"/>
        </w:rPr>
        <w:t>Josipu Grbavcu, Dubravica, Bobovec Rozganski, Zagrebačka ulica 42</w:t>
      </w:r>
    </w:p>
    <w:p w:rsidR="00FB0C3A" w:rsidP="00FB0C3A" w:rsidRDefault="00FB0C3A">
      <w:pPr>
        <w:rPr>
          <w:rFonts w:ascii="Arial" w:hAnsi="Arial" w:cs="Arial"/>
          <w:bCs/>
        </w:rPr>
      </w:pPr>
      <w:r>
        <w:rPr>
          <w:rFonts w:ascii="Arial" w:hAnsi="Arial" w:cs="Arial"/>
        </w:rPr>
        <w:t xml:space="preserve">2. </w:t>
      </w:r>
      <w:r w:rsidRPr="00C42C0C" w:rsidR="006E6DC6">
        <w:rPr>
          <w:rFonts w:ascii="Arial" w:hAnsi="Arial" w:cs="Arial"/>
        </w:rPr>
        <w:t xml:space="preserve">tužitelju, </w:t>
      </w:r>
      <w:r w:rsidRPr="00C42C0C" w:rsidR="006E6DC6">
        <w:rPr>
          <w:rFonts w:ascii="Arial" w:hAnsi="Arial" w:cs="Arial"/>
          <w:bCs/>
        </w:rPr>
        <w:t xml:space="preserve">PU zagrebačkoj, </w:t>
      </w:r>
      <w:r w:rsidRPr="00C42C0C" w:rsidR="006E6DC6">
        <w:rPr>
          <w:rFonts w:ascii="Arial" w:hAnsi="Arial" w:cs="Arial"/>
        </w:rPr>
        <w:t xml:space="preserve">I Postaji prometne policije Zagreb, Klasa: </w:t>
      </w:r>
      <w:r>
        <w:rPr>
          <w:rFonts w:ascii="Arial" w:hAnsi="Arial" w:cs="Arial"/>
          <w:bCs/>
        </w:rPr>
        <w:t>211-07/25</w:t>
      </w:r>
      <w:r w:rsidRPr="00C42C0C" w:rsidR="006E6DC6">
        <w:rPr>
          <w:rFonts w:ascii="Arial" w:hAnsi="Arial" w:cs="Arial"/>
          <w:bCs/>
        </w:rPr>
        <w:t>-4/</w:t>
      </w:r>
      <w:r>
        <w:rPr>
          <w:rFonts w:ascii="Arial" w:hAnsi="Arial" w:cs="Arial"/>
          <w:bCs/>
        </w:rPr>
        <w:t>6416</w:t>
      </w:r>
      <w:r w:rsidR="00560D07">
        <w:rPr>
          <w:rFonts w:ascii="Arial" w:hAnsi="Arial" w:cs="Arial"/>
          <w:bCs/>
        </w:rPr>
        <w:t>,</w:t>
      </w:r>
    </w:p>
    <w:p w:rsidR="00560D07" w:rsidP="00FB0C3A" w:rsidRDefault="00560D07">
      <w:pPr>
        <w:rPr>
          <w:rFonts w:ascii="Arial" w:hAnsi="Arial" w:cs="Arial"/>
        </w:rPr>
      </w:pPr>
      <w:r>
        <w:rPr>
          <w:rFonts w:ascii="Arial" w:hAnsi="Arial" w:cs="Arial"/>
          <w:bCs/>
        </w:rPr>
        <w:t xml:space="preserve">3. oštećeniku, Miroslavu Petroviću, Zagreb, Ulica grada Vukovara 224, </w:t>
      </w:r>
    </w:p>
    <w:p w:rsidRPr="00C42C0C" w:rsidR="006E6DC6" w:rsidP="00FB0C3A" w:rsidRDefault="00560D07">
      <w:pPr>
        <w:rPr>
          <w:rFonts w:ascii="Arial" w:hAnsi="Arial" w:cs="Arial"/>
        </w:rPr>
      </w:pPr>
      <w:r>
        <w:rPr>
          <w:rFonts w:ascii="Arial" w:hAnsi="Arial" w:cs="Arial"/>
        </w:rPr>
        <w:t>4</w:t>
      </w:r>
      <w:r w:rsidR="00FB0C3A">
        <w:rPr>
          <w:rFonts w:ascii="Arial" w:hAnsi="Arial" w:cs="Arial"/>
        </w:rPr>
        <w:t>.</w:t>
      </w:r>
      <w:r w:rsidRPr="00C42C0C" w:rsidR="006E6DC6">
        <w:rPr>
          <w:rFonts w:ascii="Arial" w:hAnsi="Arial" w:cs="Arial"/>
        </w:rPr>
        <w:t xml:space="preserve"> pismohrana, ovdje </w:t>
      </w:r>
    </w:p>
    <w:p w:rsidRPr="00C42C0C" w:rsidR="00AD7AA5" w:rsidP="002B039A" w:rsidRDefault="00E66BA3">
      <w:pPr>
        <w:pStyle w:val="Naslov4"/>
        <w:jc w:val="left"/>
        <w:rPr>
          <w:rFonts w:ascii="Arial" w:hAnsi="Arial" w:cs="Arial"/>
        </w:rPr>
      </w:pPr>
      <w:r w:rsidRPr="00C42C0C">
        <w:rPr>
          <w:rFonts w:ascii="Arial" w:hAnsi="Arial" w:cs="Arial"/>
        </w:rPr>
        <w:tab/>
      </w:r>
    </w:p>
    <w:sectPr w:rsidRPr="00C42C0C" w:rsidR="00AD7AA5" w:rsidSect="00C426FE">
      <w:headerReference w:type="even" r:id="rId9"/>
      <w:headerReference w:type="default" r:id="rId10"/>
      <w:headerReference w:type="first" r:id="rId11"/>
      <w:pgSz w:w="11906" w:h="16838"/>
      <w:pgMar w:top="1418" w:right="1418" w:bottom="1418" w:left="1418" w:header="1418"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46474" w:rsidRDefault="00246474">
      <w:r>
        <w:separator/>
      </w:r>
    </w:p>
  </w:endnote>
  <w:endnote w:type="continuationSeparator" w:id="0">
    <w:p w:rsidR="00246474" w:rsidRDefault="0024647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46474" w:rsidRDefault="00246474">
      <w:r>
        <w:separator/>
      </w:r>
    </w:p>
  </w:footnote>
  <w:footnote w:type="continuationSeparator" w:id="0">
    <w:p w:rsidR="00246474" w:rsidRDefault="0024647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D1B0C" w:rsidP="00AB127A" w:rsidRDefault="005D1B0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D1B0C" w:rsidRDefault="005D1B0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D1B0C" w:rsidP="00AB127A" w:rsidRDefault="005D1B0C">
    <w:pPr>
      <w:pStyle w:val="Zaglavlje"/>
      <w:framePr w:wrap="around" w:hAnchor="margin" w:vAnchor="text" w:xAlign="center" w:y="1"/>
      <w:rPr>
        <w:rStyle w:val="Brojstranice"/>
      </w:rPr>
    </w:pPr>
  </w:p>
  <w:p w:rsidR="005D1B0C" w:rsidP="003B2C52" w:rsidRDefault="005D1B0C">
    <w:pPr>
      <w:pStyle w:val="Naslov1"/>
      <w:rPr>
        <w:sz w:val="24"/>
      </w:rPr>
    </w:pPr>
  </w:p>
  <w:p w:rsidR="005D1B0C" w:rsidP="003E1A5E" w:rsidRDefault="005D1B0C">
    <w:pPr>
      <w:jc w:val="right"/>
    </w:pPr>
    <w:r>
      <w:t xml:space="preserve">                                                                             </w:t>
    </w:r>
    <w:r w:rsidRPr="0075532C">
      <w:rPr>
        <w:rFonts w:ascii="Arial" w:hAnsi="Arial" w:cs="Arial"/>
      </w:rPr>
      <w:fldChar w:fldCharType="begin"/>
    </w:r>
    <w:r w:rsidRPr="0075532C">
      <w:rPr>
        <w:rFonts w:ascii="Arial" w:hAnsi="Arial" w:cs="Arial"/>
      </w:rPr>
      <w:instrText>PAGE   \* MERGEFORMAT</w:instrText>
    </w:r>
    <w:r w:rsidRPr="0075532C">
      <w:rPr>
        <w:rFonts w:ascii="Arial" w:hAnsi="Arial" w:cs="Arial"/>
      </w:rPr>
      <w:fldChar w:fldCharType="separate"/>
    </w:r>
    <w:r w:rsidR="00560D07">
      <w:rPr>
        <w:rFonts w:ascii="Arial" w:hAnsi="Arial" w:cs="Arial"/>
        <w:noProof/>
      </w:rPr>
      <w:t>7</w:t>
    </w:r>
    <w:r w:rsidRPr="0075532C">
      <w:rPr>
        <w:rFonts w:ascii="Arial" w:hAnsi="Arial" w:cs="Arial"/>
      </w:rPr>
      <w:fldChar w:fldCharType="end"/>
    </w:r>
    <w:r w:rsidRPr="0075532C" w:rsidR="00C52159">
      <w:rPr>
        <w:rFonts w:ascii="Arial" w:hAnsi="Arial" w:cs="Arial"/>
      </w:rPr>
      <w:t xml:space="preserve"> </w:t>
    </w:r>
    <w:r w:rsidR="00560D07">
      <w:rPr>
        <w:rFonts w:ascii="Arial" w:hAnsi="Arial" w:cs="Arial"/>
      </w:rPr>
      <w:t xml:space="preserve">       </w:t>
    </w:r>
    <w:r w:rsidR="003B3D0F">
      <w:t xml:space="preserve">          </w:t>
    </w:r>
    <w:r w:rsidR="00C52159">
      <w:t xml:space="preserve">  </w:t>
    </w:r>
    <w:r w:rsidR="003E1A5E">
      <w:rPr>
        <w:rFonts w:ascii="Arial" w:hAnsi="Arial" w:cs="Arial"/>
      </w:rPr>
      <w:t xml:space="preserve">Poslovni broj: </w:t>
    </w:r>
    <w:r w:rsidRPr="00467E27" w:rsidR="00467E27">
      <w:rPr>
        <w:rFonts w:ascii="Arial" w:hAnsi="Arial" w:cs="Arial"/>
      </w:rPr>
      <w:t>Pp-</w:t>
    </w:r>
    <w:r w:rsidR="00C21E4E">
      <w:rPr>
        <w:rFonts w:ascii="Arial" w:hAnsi="Arial" w:cs="Arial"/>
      </w:rPr>
      <w:t>7328</w:t>
    </w:r>
    <w:r w:rsidRPr="00467E27" w:rsidR="00467E27">
      <w:rPr>
        <w:rFonts w:ascii="Arial" w:hAnsi="Arial" w:cs="Arial"/>
      </w:rPr>
      <w:t>/202</w:t>
    </w:r>
    <w:r w:rsidR="00C21E4E">
      <w:rPr>
        <w:rFonts w:ascii="Arial" w:hAnsi="Arial" w:cs="Arial"/>
      </w:rPr>
      <w:t>5</w:t>
    </w:r>
  </w:p>
  <w:p w:rsidR="005D1B0C" w:rsidRDefault="005D1B0C">
    <w:pPr>
      <w:pStyle w:val="Zaglavlje"/>
      <w:jc w:val="cente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D1B0C" w:rsidRDefault="005D1B0C">
    <w:pPr>
      <w:pStyle w:val="Zaglavlje"/>
      <w:rPr>
        <w:b/>
        <w:bCs/>
      </w:rPr>
    </w:pPr>
    <w:r>
      <w:tab/>
      <w:t xml:space="preserve">                                                                               </w:t>
    </w:r>
    <w: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22.05pt;height:3.2pt" id="_x0000_i1040" o:bullet="t">
        <v:imagedata o:title="clip_image001" r:id="rId1"/>
      </v:shape>
    </w:pict>
  </w:numPicBullet>
  <w:abstractNum w:abstractNumId="0">
    <w:nsid w:val="37167455"/>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43D87953"/>
    <w:multiLevelType w:val="hybridMultilevel"/>
    <w:tmpl w:val="2DBE51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47AE2483"/>
    <w:multiLevelType w:val="hybridMultilevel"/>
    <w:tmpl w:val="AF0005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5BAB71A1"/>
    <w:multiLevelType w:val="hybridMultilevel"/>
    <w:tmpl w:val="102CB8F0"/>
    <w:lvl w:ilvl="0" w:tplc="79AE9E1A">
      <w:start w:val="1"/>
      <w:numFmt w:val="decimal"/>
      <w:lvlText w:val="%1."/>
      <w:lvlJc w:val="left"/>
      <w:pPr>
        <w:ind w:left="426"/>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1" w:tplc="B79C6F38">
      <w:start w:val="1"/>
      <w:numFmt w:val="lowerLetter"/>
      <w:lvlText w:val="%2"/>
      <w:lvlJc w:val="left"/>
      <w:pPr>
        <w:ind w:left="843"/>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13AAA04C">
      <w:start w:val="1"/>
      <w:numFmt w:val="lowerRoman"/>
      <w:lvlText w:val="%3"/>
      <w:lvlJc w:val="left"/>
      <w:pPr>
        <w:ind w:left="1563"/>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297024C6">
      <w:start w:val="1"/>
      <w:numFmt w:val="decimal"/>
      <w:lvlText w:val="%4"/>
      <w:lvlJc w:val="left"/>
      <w:pPr>
        <w:ind w:left="2283"/>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47E20126">
      <w:start w:val="1"/>
      <w:numFmt w:val="lowerLetter"/>
      <w:lvlText w:val="%5"/>
      <w:lvlJc w:val="left"/>
      <w:pPr>
        <w:ind w:left="3003"/>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7C3C998A">
      <w:start w:val="1"/>
      <w:numFmt w:val="lowerRoman"/>
      <w:lvlText w:val="%6"/>
      <w:lvlJc w:val="left"/>
      <w:pPr>
        <w:ind w:left="3723"/>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C3D66496">
      <w:start w:val="1"/>
      <w:numFmt w:val="decimal"/>
      <w:lvlText w:val="%7"/>
      <w:lvlJc w:val="left"/>
      <w:pPr>
        <w:ind w:left="4443"/>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526ECAD2">
      <w:start w:val="1"/>
      <w:numFmt w:val="lowerLetter"/>
      <w:lvlText w:val="%8"/>
      <w:lvlJc w:val="left"/>
      <w:pPr>
        <w:ind w:left="5163"/>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5D169818">
      <w:start w:val="1"/>
      <w:numFmt w:val="lowerRoman"/>
      <w:lvlText w:val="%9"/>
      <w:lvlJc w:val="left"/>
      <w:pPr>
        <w:ind w:left="5883"/>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4">
    <w:nsid w:val="6A807ABF"/>
    <w:multiLevelType w:val="hybridMultilevel"/>
    <w:tmpl w:val="6B062E40"/>
    <w:lvl w:ilvl="0" w:tplc="D9B6B328">
      <w:start w:val="1"/>
      <w:numFmt w:val="decimal"/>
      <w:lvlText w:val="%1."/>
      <w:lvlJc w:val="left"/>
      <w:pPr>
        <w:ind w:left="4" w:firstLine="0"/>
      </w:pPr>
      <w:rPr>
        <w:rFonts w:ascii="Calibri" w:hAnsi="Calibri" w:eastAsia="Calibri" w:cs="Calibri"/>
        <w:b w:val="false"/>
        <w:i w:val="false"/>
        <w:strike w:val="false"/>
        <w:dstrike w:val="false"/>
        <w:color w:val="000000"/>
        <w:sz w:val="24"/>
        <w:szCs w:val="24"/>
        <w:u w:val="none" w:color="000000"/>
        <w:effect w:val="none"/>
        <w:bdr w:val="none" w:color="auto" w:sz="0" w:space="0" w:frame="true"/>
        <w:vertAlign w:val="baseline"/>
      </w:rPr>
    </w:lvl>
    <w:lvl w:ilvl="1" w:tplc="7F542A26">
      <w:start w:val="1"/>
      <w:numFmt w:val="bullet"/>
      <w:lvlText w:val="•"/>
      <w:lvlPicBulletId w:val="0"/>
      <w:lvlJc w:val="left"/>
      <w:pPr>
        <w:ind w:left="1097" w:firstLine="0"/>
      </w:pPr>
      <w:rPr>
        <w:rFonts w:ascii="Calibri" w:hAnsi="Calibri" w:eastAsia="Calibri" w:cs="Calibri"/>
        <w:b w:val="false"/>
        <w:i w:val="false"/>
        <w:strike w:val="false"/>
        <w:dstrike w:val="false"/>
        <w:color w:val="000000"/>
        <w:sz w:val="22"/>
        <w:szCs w:val="22"/>
        <w:u w:val="none" w:color="000000"/>
        <w:effect w:val="none"/>
        <w:bdr w:val="none" w:color="auto" w:sz="0" w:space="0" w:frame="true"/>
        <w:vertAlign w:val="baseline"/>
      </w:rPr>
    </w:lvl>
    <w:lvl w:ilvl="2" w:tplc="6706D09E">
      <w:start w:val="1"/>
      <w:numFmt w:val="bullet"/>
      <w:lvlText w:val="▪"/>
      <w:lvlJc w:val="left"/>
      <w:pPr>
        <w:ind w:left="1992" w:firstLine="0"/>
      </w:pPr>
      <w:rPr>
        <w:rFonts w:ascii="Calibri" w:hAnsi="Calibri" w:eastAsia="Calibri" w:cs="Calibri"/>
        <w:b w:val="false"/>
        <w:i w:val="false"/>
        <w:strike w:val="false"/>
        <w:dstrike w:val="false"/>
        <w:color w:val="000000"/>
        <w:sz w:val="22"/>
        <w:szCs w:val="22"/>
        <w:u w:val="none" w:color="000000"/>
        <w:effect w:val="none"/>
        <w:bdr w:val="none" w:color="auto" w:sz="0" w:space="0" w:frame="true"/>
        <w:vertAlign w:val="baseline"/>
      </w:rPr>
    </w:lvl>
    <w:lvl w:ilvl="3" w:tplc="E6B2F55A">
      <w:start w:val="1"/>
      <w:numFmt w:val="bullet"/>
      <w:lvlText w:val="•"/>
      <w:lvlJc w:val="left"/>
      <w:pPr>
        <w:ind w:left="2712" w:firstLine="0"/>
      </w:pPr>
      <w:rPr>
        <w:rFonts w:ascii="Calibri" w:hAnsi="Calibri" w:eastAsia="Calibri" w:cs="Calibri"/>
        <w:b w:val="false"/>
        <w:i w:val="false"/>
        <w:strike w:val="false"/>
        <w:dstrike w:val="false"/>
        <w:color w:val="000000"/>
        <w:sz w:val="22"/>
        <w:szCs w:val="22"/>
        <w:u w:val="none" w:color="000000"/>
        <w:effect w:val="none"/>
        <w:bdr w:val="none" w:color="auto" w:sz="0" w:space="0" w:frame="true"/>
        <w:vertAlign w:val="baseline"/>
      </w:rPr>
    </w:lvl>
    <w:lvl w:ilvl="4" w:tplc="2CF4E11A">
      <w:start w:val="1"/>
      <w:numFmt w:val="bullet"/>
      <w:lvlText w:val="o"/>
      <w:lvlJc w:val="left"/>
      <w:pPr>
        <w:ind w:left="3432" w:firstLine="0"/>
      </w:pPr>
      <w:rPr>
        <w:rFonts w:ascii="Calibri" w:hAnsi="Calibri" w:eastAsia="Calibri" w:cs="Calibri"/>
        <w:b w:val="false"/>
        <w:i w:val="false"/>
        <w:strike w:val="false"/>
        <w:dstrike w:val="false"/>
        <w:color w:val="000000"/>
        <w:sz w:val="22"/>
        <w:szCs w:val="22"/>
        <w:u w:val="none" w:color="000000"/>
        <w:effect w:val="none"/>
        <w:bdr w:val="none" w:color="auto" w:sz="0" w:space="0" w:frame="true"/>
        <w:vertAlign w:val="baseline"/>
      </w:rPr>
    </w:lvl>
    <w:lvl w:ilvl="5" w:tplc="5A90A07C">
      <w:start w:val="1"/>
      <w:numFmt w:val="bullet"/>
      <w:lvlText w:val="▪"/>
      <w:lvlJc w:val="left"/>
      <w:pPr>
        <w:ind w:left="4152" w:firstLine="0"/>
      </w:pPr>
      <w:rPr>
        <w:rFonts w:ascii="Calibri" w:hAnsi="Calibri" w:eastAsia="Calibri" w:cs="Calibri"/>
        <w:b w:val="false"/>
        <w:i w:val="false"/>
        <w:strike w:val="false"/>
        <w:dstrike w:val="false"/>
        <w:color w:val="000000"/>
        <w:sz w:val="22"/>
        <w:szCs w:val="22"/>
        <w:u w:val="none" w:color="000000"/>
        <w:effect w:val="none"/>
        <w:bdr w:val="none" w:color="auto" w:sz="0" w:space="0" w:frame="true"/>
        <w:vertAlign w:val="baseline"/>
      </w:rPr>
    </w:lvl>
    <w:lvl w:ilvl="6" w:tplc="578AB916">
      <w:start w:val="1"/>
      <w:numFmt w:val="bullet"/>
      <w:lvlText w:val="•"/>
      <w:lvlJc w:val="left"/>
      <w:pPr>
        <w:ind w:left="4872" w:firstLine="0"/>
      </w:pPr>
      <w:rPr>
        <w:rFonts w:ascii="Calibri" w:hAnsi="Calibri" w:eastAsia="Calibri" w:cs="Calibri"/>
        <w:b w:val="false"/>
        <w:i w:val="false"/>
        <w:strike w:val="false"/>
        <w:dstrike w:val="false"/>
        <w:color w:val="000000"/>
        <w:sz w:val="22"/>
        <w:szCs w:val="22"/>
        <w:u w:val="none" w:color="000000"/>
        <w:effect w:val="none"/>
        <w:bdr w:val="none" w:color="auto" w:sz="0" w:space="0" w:frame="true"/>
        <w:vertAlign w:val="baseline"/>
      </w:rPr>
    </w:lvl>
    <w:lvl w:ilvl="7" w:tplc="0214FD3A">
      <w:start w:val="1"/>
      <w:numFmt w:val="bullet"/>
      <w:lvlText w:val="o"/>
      <w:lvlJc w:val="left"/>
      <w:pPr>
        <w:ind w:left="5592" w:firstLine="0"/>
      </w:pPr>
      <w:rPr>
        <w:rFonts w:ascii="Calibri" w:hAnsi="Calibri" w:eastAsia="Calibri" w:cs="Calibri"/>
        <w:b w:val="false"/>
        <w:i w:val="false"/>
        <w:strike w:val="false"/>
        <w:dstrike w:val="false"/>
        <w:color w:val="000000"/>
        <w:sz w:val="22"/>
        <w:szCs w:val="22"/>
        <w:u w:val="none" w:color="000000"/>
        <w:effect w:val="none"/>
        <w:bdr w:val="none" w:color="auto" w:sz="0" w:space="0" w:frame="true"/>
        <w:vertAlign w:val="baseline"/>
      </w:rPr>
    </w:lvl>
    <w:lvl w:ilvl="8" w:tplc="227C6602">
      <w:start w:val="1"/>
      <w:numFmt w:val="bullet"/>
      <w:lvlText w:val="▪"/>
      <w:lvlJc w:val="left"/>
      <w:pPr>
        <w:ind w:left="6312" w:firstLine="0"/>
      </w:pPr>
      <w:rPr>
        <w:rFonts w:ascii="Calibri" w:hAnsi="Calibri" w:eastAsia="Calibri" w:cs="Calibri"/>
        <w:b w:val="false"/>
        <w:i w:val="false"/>
        <w:strike w:val="false"/>
        <w:dstrike w:val="false"/>
        <w:color w:val="000000"/>
        <w:sz w:val="22"/>
        <w:szCs w:val="22"/>
        <w:u w:val="none" w:color="000000"/>
        <w:effect w:val="none"/>
        <w:bdr w:val="none" w:color="auto" w:sz="0" w:space="0" w:frame="true"/>
        <w:vertAlign w:val="baseline"/>
      </w:rPr>
    </w:lvl>
  </w:abstractNum>
  <w:num w:numId="1">
    <w:abstractNumId w:val="1"/>
  </w:num>
  <w:num w:numId="2">
    <w:abstractNumId w:val="2"/>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embedSystemFonts/>
  <w:attachedTemplate r:id="rId1"/>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66"/>
    <w:rsid w:val="000007D5"/>
    <w:rsid w:val="00002679"/>
    <w:rsid w:val="000048DB"/>
    <w:rsid w:val="0000499A"/>
    <w:rsid w:val="00004B58"/>
    <w:rsid w:val="00005898"/>
    <w:rsid w:val="00011A82"/>
    <w:rsid w:val="00013BF9"/>
    <w:rsid w:val="00014081"/>
    <w:rsid w:val="00014519"/>
    <w:rsid w:val="00021D0D"/>
    <w:rsid w:val="00022309"/>
    <w:rsid w:val="00024B30"/>
    <w:rsid w:val="00034C57"/>
    <w:rsid w:val="00035DB1"/>
    <w:rsid w:val="00037968"/>
    <w:rsid w:val="000408C5"/>
    <w:rsid w:val="00041E4A"/>
    <w:rsid w:val="00043A89"/>
    <w:rsid w:val="00044C44"/>
    <w:rsid w:val="00045F35"/>
    <w:rsid w:val="00057993"/>
    <w:rsid w:val="000663D2"/>
    <w:rsid w:val="0007033F"/>
    <w:rsid w:val="00072710"/>
    <w:rsid w:val="00087E90"/>
    <w:rsid w:val="00091BA3"/>
    <w:rsid w:val="00091D97"/>
    <w:rsid w:val="000A3F2B"/>
    <w:rsid w:val="000B1E37"/>
    <w:rsid w:val="000B23DA"/>
    <w:rsid w:val="000B6F65"/>
    <w:rsid w:val="000D1A1A"/>
    <w:rsid w:val="000D4496"/>
    <w:rsid w:val="000D4C3C"/>
    <w:rsid w:val="000E1C0A"/>
    <w:rsid w:val="000E2FA0"/>
    <w:rsid w:val="000E3664"/>
    <w:rsid w:val="00100D0C"/>
    <w:rsid w:val="00100E45"/>
    <w:rsid w:val="001044CA"/>
    <w:rsid w:val="00104B24"/>
    <w:rsid w:val="00104F6B"/>
    <w:rsid w:val="0010538A"/>
    <w:rsid w:val="001118B7"/>
    <w:rsid w:val="00117262"/>
    <w:rsid w:val="00120880"/>
    <w:rsid w:val="001252C0"/>
    <w:rsid w:val="001308F4"/>
    <w:rsid w:val="00131F5F"/>
    <w:rsid w:val="00132F40"/>
    <w:rsid w:val="00136779"/>
    <w:rsid w:val="001408E6"/>
    <w:rsid w:val="001458E6"/>
    <w:rsid w:val="00152642"/>
    <w:rsid w:val="001552BD"/>
    <w:rsid w:val="00156658"/>
    <w:rsid w:val="00157A6A"/>
    <w:rsid w:val="00164604"/>
    <w:rsid w:val="00167AA8"/>
    <w:rsid w:val="001706F4"/>
    <w:rsid w:val="0017070D"/>
    <w:rsid w:val="001709A8"/>
    <w:rsid w:val="00170A15"/>
    <w:rsid w:val="00175BE8"/>
    <w:rsid w:val="001805F4"/>
    <w:rsid w:val="00180ADA"/>
    <w:rsid w:val="0018252C"/>
    <w:rsid w:val="00187F70"/>
    <w:rsid w:val="00190AB6"/>
    <w:rsid w:val="0019307C"/>
    <w:rsid w:val="00196649"/>
    <w:rsid w:val="001A0253"/>
    <w:rsid w:val="001A310D"/>
    <w:rsid w:val="001A327E"/>
    <w:rsid w:val="001A688E"/>
    <w:rsid w:val="001C0B54"/>
    <w:rsid w:val="001D53D4"/>
    <w:rsid w:val="001D77B5"/>
    <w:rsid w:val="001E060B"/>
    <w:rsid w:val="001E1C7D"/>
    <w:rsid w:val="001F0A9F"/>
    <w:rsid w:val="00207D9F"/>
    <w:rsid w:val="002128BA"/>
    <w:rsid w:val="00212E36"/>
    <w:rsid w:val="00213531"/>
    <w:rsid w:val="0021632E"/>
    <w:rsid w:val="00221053"/>
    <w:rsid w:val="00221949"/>
    <w:rsid w:val="002222BA"/>
    <w:rsid w:val="0022557F"/>
    <w:rsid w:val="00227846"/>
    <w:rsid w:val="00232656"/>
    <w:rsid w:val="00241DD9"/>
    <w:rsid w:val="00243E53"/>
    <w:rsid w:val="00245B44"/>
    <w:rsid w:val="00246474"/>
    <w:rsid w:val="00246B01"/>
    <w:rsid w:val="002512E8"/>
    <w:rsid w:val="00252E2A"/>
    <w:rsid w:val="00261E36"/>
    <w:rsid w:val="00273C52"/>
    <w:rsid w:val="00280F2A"/>
    <w:rsid w:val="002835DB"/>
    <w:rsid w:val="00284731"/>
    <w:rsid w:val="0029131A"/>
    <w:rsid w:val="002926D7"/>
    <w:rsid w:val="00292CC1"/>
    <w:rsid w:val="00294050"/>
    <w:rsid w:val="002A3849"/>
    <w:rsid w:val="002A436D"/>
    <w:rsid w:val="002A5ACD"/>
    <w:rsid w:val="002B039A"/>
    <w:rsid w:val="002B3748"/>
    <w:rsid w:val="002B459B"/>
    <w:rsid w:val="002B7711"/>
    <w:rsid w:val="002B7DCE"/>
    <w:rsid w:val="002C15AF"/>
    <w:rsid w:val="002C42B2"/>
    <w:rsid w:val="002D2B21"/>
    <w:rsid w:val="002D45F5"/>
    <w:rsid w:val="002E4C43"/>
    <w:rsid w:val="002E657D"/>
    <w:rsid w:val="002E67E6"/>
    <w:rsid w:val="002F0A76"/>
    <w:rsid w:val="002F23FE"/>
    <w:rsid w:val="003008C5"/>
    <w:rsid w:val="0030245A"/>
    <w:rsid w:val="00311372"/>
    <w:rsid w:val="00313E47"/>
    <w:rsid w:val="003142AA"/>
    <w:rsid w:val="0031662D"/>
    <w:rsid w:val="00320785"/>
    <w:rsid w:val="0032144F"/>
    <w:rsid w:val="00321A2D"/>
    <w:rsid w:val="00322C92"/>
    <w:rsid w:val="00323EB8"/>
    <w:rsid w:val="0033135B"/>
    <w:rsid w:val="003355B3"/>
    <w:rsid w:val="00335BE5"/>
    <w:rsid w:val="0034296F"/>
    <w:rsid w:val="00344C1B"/>
    <w:rsid w:val="003506CF"/>
    <w:rsid w:val="003558E7"/>
    <w:rsid w:val="00363E6C"/>
    <w:rsid w:val="003642A7"/>
    <w:rsid w:val="00370C7D"/>
    <w:rsid w:val="003724CE"/>
    <w:rsid w:val="003744A6"/>
    <w:rsid w:val="003757CA"/>
    <w:rsid w:val="00382A08"/>
    <w:rsid w:val="00382F61"/>
    <w:rsid w:val="00390B1F"/>
    <w:rsid w:val="00391925"/>
    <w:rsid w:val="003931EE"/>
    <w:rsid w:val="0039453E"/>
    <w:rsid w:val="00397504"/>
    <w:rsid w:val="003B0DEF"/>
    <w:rsid w:val="003B2A16"/>
    <w:rsid w:val="003B2C52"/>
    <w:rsid w:val="003B3D0F"/>
    <w:rsid w:val="003C583D"/>
    <w:rsid w:val="003D1DFF"/>
    <w:rsid w:val="003D42BA"/>
    <w:rsid w:val="003E0BD5"/>
    <w:rsid w:val="003E0F66"/>
    <w:rsid w:val="003E120C"/>
    <w:rsid w:val="003E1A5E"/>
    <w:rsid w:val="003E328A"/>
    <w:rsid w:val="003E5D6C"/>
    <w:rsid w:val="003F07F7"/>
    <w:rsid w:val="003F10AD"/>
    <w:rsid w:val="003F6F5D"/>
    <w:rsid w:val="00404A83"/>
    <w:rsid w:val="00407736"/>
    <w:rsid w:val="00411E22"/>
    <w:rsid w:val="00430CA6"/>
    <w:rsid w:val="004313DF"/>
    <w:rsid w:val="00441F02"/>
    <w:rsid w:val="004425C0"/>
    <w:rsid w:val="0044562C"/>
    <w:rsid w:val="00452FB4"/>
    <w:rsid w:val="00453D4D"/>
    <w:rsid w:val="00467E27"/>
    <w:rsid w:val="0047033D"/>
    <w:rsid w:val="0048117F"/>
    <w:rsid w:val="00483D23"/>
    <w:rsid w:val="00484787"/>
    <w:rsid w:val="004847D4"/>
    <w:rsid w:val="0049567F"/>
    <w:rsid w:val="004A77BC"/>
    <w:rsid w:val="004B05CB"/>
    <w:rsid w:val="004B1A24"/>
    <w:rsid w:val="004C5EEB"/>
    <w:rsid w:val="004D0A6C"/>
    <w:rsid w:val="004D10FB"/>
    <w:rsid w:val="004D2189"/>
    <w:rsid w:val="004D61BB"/>
    <w:rsid w:val="004D70A6"/>
    <w:rsid w:val="004E3B49"/>
    <w:rsid w:val="004E3ED4"/>
    <w:rsid w:val="004E7CF4"/>
    <w:rsid w:val="004F6B67"/>
    <w:rsid w:val="004F7D63"/>
    <w:rsid w:val="005021BA"/>
    <w:rsid w:val="00503BA5"/>
    <w:rsid w:val="00505822"/>
    <w:rsid w:val="00506A48"/>
    <w:rsid w:val="005113FE"/>
    <w:rsid w:val="00514C5A"/>
    <w:rsid w:val="00520027"/>
    <w:rsid w:val="0052052F"/>
    <w:rsid w:val="0052366E"/>
    <w:rsid w:val="005242B9"/>
    <w:rsid w:val="0053190D"/>
    <w:rsid w:val="00537951"/>
    <w:rsid w:val="005412F2"/>
    <w:rsid w:val="0054130A"/>
    <w:rsid w:val="0055143D"/>
    <w:rsid w:val="005558D9"/>
    <w:rsid w:val="00560D07"/>
    <w:rsid w:val="00561D1E"/>
    <w:rsid w:val="005620D1"/>
    <w:rsid w:val="005649D9"/>
    <w:rsid w:val="0057026F"/>
    <w:rsid w:val="00576045"/>
    <w:rsid w:val="00585345"/>
    <w:rsid w:val="00587DAE"/>
    <w:rsid w:val="0059290E"/>
    <w:rsid w:val="00597477"/>
    <w:rsid w:val="005A1469"/>
    <w:rsid w:val="005A2B13"/>
    <w:rsid w:val="005A38AF"/>
    <w:rsid w:val="005A3E07"/>
    <w:rsid w:val="005B0140"/>
    <w:rsid w:val="005B2730"/>
    <w:rsid w:val="005B4865"/>
    <w:rsid w:val="005B6198"/>
    <w:rsid w:val="005C03E1"/>
    <w:rsid w:val="005D1B0C"/>
    <w:rsid w:val="005D247F"/>
    <w:rsid w:val="005D4801"/>
    <w:rsid w:val="005D6208"/>
    <w:rsid w:val="005E1BB7"/>
    <w:rsid w:val="005E7A73"/>
    <w:rsid w:val="005F12AA"/>
    <w:rsid w:val="005F2C8E"/>
    <w:rsid w:val="005F3136"/>
    <w:rsid w:val="005F3F0A"/>
    <w:rsid w:val="005F5CA1"/>
    <w:rsid w:val="0060298F"/>
    <w:rsid w:val="0061019E"/>
    <w:rsid w:val="00610A11"/>
    <w:rsid w:val="006135E6"/>
    <w:rsid w:val="00623D9A"/>
    <w:rsid w:val="00630E6B"/>
    <w:rsid w:val="006360EA"/>
    <w:rsid w:val="006365E1"/>
    <w:rsid w:val="00647038"/>
    <w:rsid w:val="0064797D"/>
    <w:rsid w:val="006509F0"/>
    <w:rsid w:val="00650B66"/>
    <w:rsid w:val="006520E1"/>
    <w:rsid w:val="00653BD1"/>
    <w:rsid w:val="006540A0"/>
    <w:rsid w:val="006545E1"/>
    <w:rsid w:val="00656B76"/>
    <w:rsid w:val="006579B6"/>
    <w:rsid w:val="00657A5F"/>
    <w:rsid w:val="006604E1"/>
    <w:rsid w:val="00661D3E"/>
    <w:rsid w:val="00665A51"/>
    <w:rsid w:val="006717C2"/>
    <w:rsid w:val="006743B2"/>
    <w:rsid w:val="00682E0A"/>
    <w:rsid w:val="00683067"/>
    <w:rsid w:val="00685BAF"/>
    <w:rsid w:val="00690140"/>
    <w:rsid w:val="006A0FA3"/>
    <w:rsid w:val="006A5D50"/>
    <w:rsid w:val="006A6F2F"/>
    <w:rsid w:val="006B6B98"/>
    <w:rsid w:val="006B6C83"/>
    <w:rsid w:val="006C4FFF"/>
    <w:rsid w:val="006C6C37"/>
    <w:rsid w:val="006D050A"/>
    <w:rsid w:val="006D6A9A"/>
    <w:rsid w:val="006D7DF8"/>
    <w:rsid w:val="006E1138"/>
    <w:rsid w:val="006E129C"/>
    <w:rsid w:val="006E23D9"/>
    <w:rsid w:val="006E26A1"/>
    <w:rsid w:val="006E5150"/>
    <w:rsid w:val="006E6493"/>
    <w:rsid w:val="006E6DC6"/>
    <w:rsid w:val="006E751D"/>
    <w:rsid w:val="006E799A"/>
    <w:rsid w:val="006F374D"/>
    <w:rsid w:val="00703614"/>
    <w:rsid w:val="00703744"/>
    <w:rsid w:val="00707F8A"/>
    <w:rsid w:val="007104F3"/>
    <w:rsid w:val="00714175"/>
    <w:rsid w:val="00716036"/>
    <w:rsid w:val="00716F1A"/>
    <w:rsid w:val="007172E1"/>
    <w:rsid w:val="00720A12"/>
    <w:rsid w:val="007212D0"/>
    <w:rsid w:val="00721D15"/>
    <w:rsid w:val="007320C3"/>
    <w:rsid w:val="00734C27"/>
    <w:rsid w:val="007360F9"/>
    <w:rsid w:val="00745F26"/>
    <w:rsid w:val="00746A76"/>
    <w:rsid w:val="00747F2D"/>
    <w:rsid w:val="00754FEF"/>
    <w:rsid w:val="0075532C"/>
    <w:rsid w:val="007571BE"/>
    <w:rsid w:val="00757C59"/>
    <w:rsid w:val="00761C44"/>
    <w:rsid w:val="00766C1F"/>
    <w:rsid w:val="00770328"/>
    <w:rsid w:val="00770DAD"/>
    <w:rsid w:val="007803FC"/>
    <w:rsid w:val="00782A8F"/>
    <w:rsid w:val="00786B6E"/>
    <w:rsid w:val="00792845"/>
    <w:rsid w:val="00795DD2"/>
    <w:rsid w:val="007A2023"/>
    <w:rsid w:val="007A5719"/>
    <w:rsid w:val="007A5DBD"/>
    <w:rsid w:val="007A6EF3"/>
    <w:rsid w:val="007A7D01"/>
    <w:rsid w:val="007B659F"/>
    <w:rsid w:val="007C3A3A"/>
    <w:rsid w:val="007E0626"/>
    <w:rsid w:val="007E0C90"/>
    <w:rsid w:val="007E0F20"/>
    <w:rsid w:val="007E0FF2"/>
    <w:rsid w:val="007E2966"/>
    <w:rsid w:val="007E4335"/>
    <w:rsid w:val="007E7F33"/>
    <w:rsid w:val="007F09D6"/>
    <w:rsid w:val="007F60B6"/>
    <w:rsid w:val="008069B8"/>
    <w:rsid w:val="00813AE5"/>
    <w:rsid w:val="00814B43"/>
    <w:rsid w:val="00815BB3"/>
    <w:rsid w:val="00816DA1"/>
    <w:rsid w:val="00820CC4"/>
    <w:rsid w:val="00821F04"/>
    <w:rsid w:val="008221E4"/>
    <w:rsid w:val="00823C44"/>
    <w:rsid w:val="00831F13"/>
    <w:rsid w:val="00837036"/>
    <w:rsid w:val="00840675"/>
    <w:rsid w:val="00844366"/>
    <w:rsid w:val="00844E78"/>
    <w:rsid w:val="008470E0"/>
    <w:rsid w:val="008471ED"/>
    <w:rsid w:val="00853254"/>
    <w:rsid w:val="008622A9"/>
    <w:rsid w:val="00864FE4"/>
    <w:rsid w:val="00872673"/>
    <w:rsid w:val="0087757E"/>
    <w:rsid w:val="008825E6"/>
    <w:rsid w:val="00887CE5"/>
    <w:rsid w:val="0089230B"/>
    <w:rsid w:val="008943D0"/>
    <w:rsid w:val="008950A9"/>
    <w:rsid w:val="00897589"/>
    <w:rsid w:val="00897A8E"/>
    <w:rsid w:val="008A22FE"/>
    <w:rsid w:val="008A7529"/>
    <w:rsid w:val="008A7657"/>
    <w:rsid w:val="008B1866"/>
    <w:rsid w:val="008B3FA8"/>
    <w:rsid w:val="008C1460"/>
    <w:rsid w:val="008C3D02"/>
    <w:rsid w:val="008D0C0B"/>
    <w:rsid w:val="008D0D66"/>
    <w:rsid w:val="008D3236"/>
    <w:rsid w:val="008E3581"/>
    <w:rsid w:val="008E4A1A"/>
    <w:rsid w:val="008E5D63"/>
    <w:rsid w:val="008E6D72"/>
    <w:rsid w:val="009047D5"/>
    <w:rsid w:val="00911C02"/>
    <w:rsid w:val="00914622"/>
    <w:rsid w:val="00914E17"/>
    <w:rsid w:val="009206BB"/>
    <w:rsid w:val="009212F5"/>
    <w:rsid w:val="00924F94"/>
    <w:rsid w:val="00926513"/>
    <w:rsid w:val="009279A2"/>
    <w:rsid w:val="00927E26"/>
    <w:rsid w:val="00931AD8"/>
    <w:rsid w:val="00933FB2"/>
    <w:rsid w:val="00934A5E"/>
    <w:rsid w:val="00934FD9"/>
    <w:rsid w:val="00936986"/>
    <w:rsid w:val="00943FA2"/>
    <w:rsid w:val="00951DBC"/>
    <w:rsid w:val="00951FD2"/>
    <w:rsid w:val="009601A6"/>
    <w:rsid w:val="00961ACD"/>
    <w:rsid w:val="00963C10"/>
    <w:rsid w:val="00967EE6"/>
    <w:rsid w:val="00971E3B"/>
    <w:rsid w:val="00972A16"/>
    <w:rsid w:val="00973DA9"/>
    <w:rsid w:val="0098125D"/>
    <w:rsid w:val="0098404F"/>
    <w:rsid w:val="009868CF"/>
    <w:rsid w:val="0099129E"/>
    <w:rsid w:val="00992255"/>
    <w:rsid w:val="00994004"/>
    <w:rsid w:val="00994949"/>
    <w:rsid w:val="00995DBC"/>
    <w:rsid w:val="009A204B"/>
    <w:rsid w:val="009B0FF7"/>
    <w:rsid w:val="009C25D6"/>
    <w:rsid w:val="009C452F"/>
    <w:rsid w:val="009C5E28"/>
    <w:rsid w:val="009D4126"/>
    <w:rsid w:val="009D544A"/>
    <w:rsid w:val="009D6BB5"/>
    <w:rsid w:val="009E197B"/>
    <w:rsid w:val="009E1A34"/>
    <w:rsid w:val="009E70D2"/>
    <w:rsid w:val="009F2F21"/>
    <w:rsid w:val="009F3288"/>
    <w:rsid w:val="00A017E4"/>
    <w:rsid w:val="00A03A82"/>
    <w:rsid w:val="00A047EC"/>
    <w:rsid w:val="00A17090"/>
    <w:rsid w:val="00A21486"/>
    <w:rsid w:val="00A22FA2"/>
    <w:rsid w:val="00A2489F"/>
    <w:rsid w:val="00A3082C"/>
    <w:rsid w:val="00A33A02"/>
    <w:rsid w:val="00A341EC"/>
    <w:rsid w:val="00A34B18"/>
    <w:rsid w:val="00A355B2"/>
    <w:rsid w:val="00A36A01"/>
    <w:rsid w:val="00A37014"/>
    <w:rsid w:val="00A37709"/>
    <w:rsid w:val="00A40D0F"/>
    <w:rsid w:val="00A41537"/>
    <w:rsid w:val="00A43CD9"/>
    <w:rsid w:val="00A50C30"/>
    <w:rsid w:val="00A52E0B"/>
    <w:rsid w:val="00A53636"/>
    <w:rsid w:val="00A55E54"/>
    <w:rsid w:val="00A61A76"/>
    <w:rsid w:val="00A626AF"/>
    <w:rsid w:val="00A631C0"/>
    <w:rsid w:val="00A67693"/>
    <w:rsid w:val="00A70E87"/>
    <w:rsid w:val="00A73386"/>
    <w:rsid w:val="00A73C90"/>
    <w:rsid w:val="00A7508E"/>
    <w:rsid w:val="00A80866"/>
    <w:rsid w:val="00A82126"/>
    <w:rsid w:val="00A82367"/>
    <w:rsid w:val="00A870B6"/>
    <w:rsid w:val="00A95AC8"/>
    <w:rsid w:val="00A97360"/>
    <w:rsid w:val="00AA064B"/>
    <w:rsid w:val="00AA160D"/>
    <w:rsid w:val="00AA26A8"/>
    <w:rsid w:val="00AA6A4E"/>
    <w:rsid w:val="00AB09DF"/>
    <w:rsid w:val="00AB127A"/>
    <w:rsid w:val="00AB2B49"/>
    <w:rsid w:val="00AB4999"/>
    <w:rsid w:val="00AC4D2C"/>
    <w:rsid w:val="00AD0B9C"/>
    <w:rsid w:val="00AD0BD1"/>
    <w:rsid w:val="00AD7AA5"/>
    <w:rsid w:val="00AE2F68"/>
    <w:rsid w:val="00AE3684"/>
    <w:rsid w:val="00AF3D32"/>
    <w:rsid w:val="00AF6426"/>
    <w:rsid w:val="00B01132"/>
    <w:rsid w:val="00B03C8F"/>
    <w:rsid w:val="00B06326"/>
    <w:rsid w:val="00B162FB"/>
    <w:rsid w:val="00B172D0"/>
    <w:rsid w:val="00B274AB"/>
    <w:rsid w:val="00B30EE4"/>
    <w:rsid w:val="00B3550B"/>
    <w:rsid w:val="00B35A03"/>
    <w:rsid w:val="00B35A35"/>
    <w:rsid w:val="00B361F7"/>
    <w:rsid w:val="00B36BAD"/>
    <w:rsid w:val="00B5057A"/>
    <w:rsid w:val="00B51066"/>
    <w:rsid w:val="00B57778"/>
    <w:rsid w:val="00B57AD1"/>
    <w:rsid w:val="00B637A1"/>
    <w:rsid w:val="00B66148"/>
    <w:rsid w:val="00B746C8"/>
    <w:rsid w:val="00B86CB1"/>
    <w:rsid w:val="00B91EA2"/>
    <w:rsid w:val="00B924A5"/>
    <w:rsid w:val="00B925D3"/>
    <w:rsid w:val="00B9331B"/>
    <w:rsid w:val="00B93C91"/>
    <w:rsid w:val="00BA1A12"/>
    <w:rsid w:val="00BA403D"/>
    <w:rsid w:val="00BA5B3F"/>
    <w:rsid w:val="00BA5C9B"/>
    <w:rsid w:val="00BB180C"/>
    <w:rsid w:val="00BB1B5A"/>
    <w:rsid w:val="00BB3CE2"/>
    <w:rsid w:val="00BB4AB7"/>
    <w:rsid w:val="00BB4E44"/>
    <w:rsid w:val="00BB66EC"/>
    <w:rsid w:val="00BB7A7A"/>
    <w:rsid w:val="00BC496D"/>
    <w:rsid w:val="00BC6250"/>
    <w:rsid w:val="00BD0E09"/>
    <w:rsid w:val="00BD37B6"/>
    <w:rsid w:val="00BE1556"/>
    <w:rsid w:val="00BF14DE"/>
    <w:rsid w:val="00BF1ADB"/>
    <w:rsid w:val="00BF220F"/>
    <w:rsid w:val="00BF3554"/>
    <w:rsid w:val="00BF513A"/>
    <w:rsid w:val="00BF7659"/>
    <w:rsid w:val="00C05CD0"/>
    <w:rsid w:val="00C06763"/>
    <w:rsid w:val="00C11AAA"/>
    <w:rsid w:val="00C1201A"/>
    <w:rsid w:val="00C162E4"/>
    <w:rsid w:val="00C21E4E"/>
    <w:rsid w:val="00C223BE"/>
    <w:rsid w:val="00C24BE4"/>
    <w:rsid w:val="00C30476"/>
    <w:rsid w:val="00C32E54"/>
    <w:rsid w:val="00C35AF3"/>
    <w:rsid w:val="00C426FE"/>
    <w:rsid w:val="00C42C0C"/>
    <w:rsid w:val="00C473F6"/>
    <w:rsid w:val="00C50B35"/>
    <w:rsid w:val="00C52159"/>
    <w:rsid w:val="00C5476E"/>
    <w:rsid w:val="00C55C00"/>
    <w:rsid w:val="00C562C0"/>
    <w:rsid w:val="00C61497"/>
    <w:rsid w:val="00C67A19"/>
    <w:rsid w:val="00C772F5"/>
    <w:rsid w:val="00C863BD"/>
    <w:rsid w:val="00C90C9A"/>
    <w:rsid w:val="00C90D81"/>
    <w:rsid w:val="00C92691"/>
    <w:rsid w:val="00C92B14"/>
    <w:rsid w:val="00C96F7C"/>
    <w:rsid w:val="00CA2608"/>
    <w:rsid w:val="00CA7163"/>
    <w:rsid w:val="00CA7991"/>
    <w:rsid w:val="00CB3008"/>
    <w:rsid w:val="00CB55BD"/>
    <w:rsid w:val="00CB63D2"/>
    <w:rsid w:val="00CB6D2B"/>
    <w:rsid w:val="00CB7E8E"/>
    <w:rsid w:val="00CC3590"/>
    <w:rsid w:val="00CC4542"/>
    <w:rsid w:val="00CE0439"/>
    <w:rsid w:val="00CE089A"/>
    <w:rsid w:val="00CE58D1"/>
    <w:rsid w:val="00CF2094"/>
    <w:rsid w:val="00CF5831"/>
    <w:rsid w:val="00CF7E68"/>
    <w:rsid w:val="00D00D42"/>
    <w:rsid w:val="00D03C39"/>
    <w:rsid w:val="00D03F00"/>
    <w:rsid w:val="00D077C1"/>
    <w:rsid w:val="00D138BA"/>
    <w:rsid w:val="00D21B3F"/>
    <w:rsid w:val="00D223EA"/>
    <w:rsid w:val="00D23EC7"/>
    <w:rsid w:val="00D2412A"/>
    <w:rsid w:val="00D254FE"/>
    <w:rsid w:val="00D25ADC"/>
    <w:rsid w:val="00D273DB"/>
    <w:rsid w:val="00D31BA0"/>
    <w:rsid w:val="00D35A51"/>
    <w:rsid w:val="00D37090"/>
    <w:rsid w:val="00D47B0A"/>
    <w:rsid w:val="00D5180F"/>
    <w:rsid w:val="00D54DC1"/>
    <w:rsid w:val="00D5588A"/>
    <w:rsid w:val="00D57EEB"/>
    <w:rsid w:val="00D60CA5"/>
    <w:rsid w:val="00D671D8"/>
    <w:rsid w:val="00D738B6"/>
    <w:rsid w:val="00D73E96"/>
    <w:rsid w:val="00D768D1"/>
    <w:rsid w:val="00D80006"/>
    <w:rsid w:val="00D86845"/>
    <w:rsid w:val="00D93476"/>
    <w:rsid w:val="00DA5561"/>
    <w:rsid w:val="00DB0088"/>
    <w:rsid w:val="00DB0196"/>
    <w:rsid w:val="00DB1EE1"/>
    <w:rsid w:val="00DB2532"/>
    <w:rsid w:val="00DB28C8"/>
    <w:rsid w:val="00DB3C7D"/>
    <w:rsid w:val="00DB6F6A"/>
    <w:rsid w:val="00DB7E30"/>
    <w:rsid w:val="00DD044D"/>
    <w:rsid w:val="00DD2C58"/>
    <w:rsid w:val="00DD4F58"/>
    <w:rsid w:val="00DD53B0"/>
    <w:rsid w:val="00DD74A5"/>
    <w:rsid w:val="00DE04E1"/>
    <w:rsid w:val="00DE2167"/>
    <w:rsid w:val="00DE3E38"/>
    <w:rsid w:val="00DE69D2"/>
    <w:rsid w:val="00DF2279"/>
    <w:rsid w:val="00DF2ACA"/>
    <w:rsid w:val="00E04224"/>
    <w:rsid w:val="00E0518A"/>
    <w:rsid w:val="00E16946"/>
    <w:rsid w:val="00E2394F"/>
    <w:rsid w:val="00E3192A"/>
    <w:rsid w:val="00E31B8F"/>
    <w:rsid w:val="00E338AF"/>
    <w:rsid w:val="00E3410A"/>
    <w:rsid w:val="00E36950"/>
    <w:rsid w:val="00E40D75"/>
    <w:rsid w:val="00E43F52"/>
    <w:rsid w:val="00E44002"/>
    <w:rsid w:val="00E60152"/>
    <w:rsid w:val="00E649D5"/>
    <w:rsid w:val="00E66BA3"/>
    <w:rsid w:val="00E70863"/>
    <w:rsid w:val="00E71EB1"/>
    <w:rsid w:val="00E762E1"/>
    <w:rsid w:val="00E808ED"/>
    <w:rsid w:val="00E8554A"/>
    <w:rsid w:val="00E916B8"/>
    <w:rsid w:val="00EA0080"/>
    <w:rsid w:val="00EA0E50"/>
    <w:rsid w:val="00EA37F8"/>
    <w:rsid w:val="00EA3E9D"/>
    <w:rsid w:val="00EA64B8"/>
    <w:rsid w:val="00EB0260"/>
    <w:rsid w:val="00EB1C47"/>
    <w:rsid w:val="00EB76A5"/>
    <w:rsid w:val="00EC0AE2"/>
    <w:rsid w:val="00EC34B4"/>
    <w:rsid w:val="00EC7DAA"/>
    <w:rsid w:val="00ED33DA"/>
    <w:rsid w:val="00ED6B99"/>
    <w:rsid w:val="00EE2C7D"/>
    <w:rsid w:val="00EF62EF"/>
    <w:rsid w:val="00EF6B57"/>
    <w:rsid w:val="00F01FFA"/>
    <w:rsid w:val="00F04B82"/>
    <w:rsid w:val="00F04C8F"/>
    <w:rsid w:val="00F04CC5"/>
    <w:rsid w:val="00F14949"/>
    <w:rsid w:val="00F2011C"/>
    <w:rsid w:val="00F21986"/>
    <w:rsid w:val="00F23644"/>
    <w:rsid w:val="00F26E42"/>
    <w:rsid w:val="00F342DF"/>
    <w:rsid w:val="00F52932"/>
    <w:rsid w:val="00F53566"/>
    <w:rsid w:val="00F542C3"/>
    <w:rsid w:val="00F569DF"/>
    <w:rsid w:val="00F56DD3"/>
    <w:rsid w:val="00F67C5B"/>
    <w:rsid w:val="00F729F2"/>
    <w:rsid w:val="00F815C9"/>
    <w:rsid w:val="00F83E38"/>
    <w:rsid w:val="00F906B6"/>
    <w:rsid w:val="00F92E73"/>
    <w:rsid w:val="00FA080D"/>
    <w:rsid w:val="00FA1696"/>
    <w:rsid w:val="00FA23EB"/>
    <w:rsid w:val="00FA2475"/>
    <w:rsid w:val="00FA6F3A"/>
    <w:rsid w:val="00FA79FD"/>
    <w:rsid w:val="00FB0C3A"/>
    <w:rsid w:val="00FB4F95"/>
    <w:rsid w:val="00FB510B"/>
    <w:rsid w:val="00FC47BC"/>
    <w:rsid w:val="00FC4DF9"/>
    <w:rsid w:val="00FC7E0B"/>
    <w:rsid w:val="00FD02DE"/>
    <w:rsid w:val="00FD084D"/>
    <w:rsid w:val="00FD0BD7"/>
    <w:rsid w:val="00FD237A"/>
    <w:rsid w:val="00FD27E7"/>
    <w:rsid w:val="00FE44A3"/>
    <w:rsid w:val="00FE4CF7"/>
    <w:rsid w:val="00FE59AA"/>
    <w:rsid w:val="00FE66B6"/>
    <w:rsid w:val="00FF3AEA"/>
    <w:rsid w:val="00FF7A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5:chartTrackingRefBased/>
  <w14:docId w14:val="0C426E75"/>
  <w15:docId w15:val="{2D354C08-A412-4E3E-A7BC-1FCE1E6351B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B6D2B"/>
    <w:pPr>
      <w:jc w:val="both"/>
    </w:pPr>
    <w:rPr>
      <w:sz w:val="24"/>
      <w:szCs w:val="24"/>
    </w:rPr>
  </w:style>
  <w:style w:type="paragraph" w:styleId="Naslov1">
    <w:name w:val="heading 1"/>
    <w:basedOn w:val="Normal"/>
    <w:next w:val="Normal"/>
    <w:link w:val="Naslov1Char"/>
    <w:qFormat/>
    <w:pPr>
      <w:keepNext/>
      <w:jc w:val="center"/>
      <w:outlineLvl w:val="0"/>
    </w:pPr>
    <w:rPr>
      <w:b/>
      <w:bCs/>
      <w:sz w:val="28"/>
    </w:rPr>
  </w:style>
  <w:style w:type="paragraph" w:styleId="Naslov2">
    <w:name w:val="heading 2"/>
    <w:basedOn w:val="Normal"/>
    <w:next w:val="Normal"/>
    <w:link w:val="Naslov2Char"/>
    <w:qFormat/>
    <w:pPr>
      <w:keepNext/>
      <w:jc w:val="left"/>
      <w:outlineLvl w:val="1"/>
    </w:pPr>
    <w:rPr>
      <w:b/>
      <w:bCs/>
    </w:rPr>
  </w:style>
  <w:style w:type="paragraph" w:styleId="Naslov3">
    <w:name w:val="heading 3"/>
    <w:basedOn w:val="Normal"/>
    <w:next w:val="Normal"/>
    <w:qFormat/>
    <w:pPr>
      <w:keepNext/>
      <w:jc w:val="center"/>
      <w:outlineLvl w:val="2"/>
    </w:pPr>
    <w:rPr>
      <w:b/>
      <w:bCs/>
    </w:rPr>
  </w:style>
  <w:style w:type="paragraph" w:styleId="Naslov4">
    <w:name w:val="heading 4"/>
    <w:basedOn w:val="Normal"/>
    <w:next w:val="Normal"/>
    <w:link w:val="Naslov4Char"/>
    <w:qFormat/>
    <w:pPr>
      <w:keepNext/>
      <w:jc w:val="right"/>
      <w:outlineLvl w:val="3"/>
    </w:pPr>
    <w:rPr>
      <w:b/>
      <w:bCs/>
    </w:rPr>
  </w:style>
  <w:style w:type="paragraph" w:styleId="Naslov5">
    <w:name w:val="heading 5"/>
    <w:basedOn w:val="Normal"/>
    <w:next w:val="Normal"/>
    <w:qFormat/>
    <w:pPr>
      <w:keepNext/>
      <w:jc w:val="center"/>
      <w:outlineLvl w:val="4"/>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character" w:styleId="Brojstranice">
    <w:name w:val="page number"/>
    <w:basedOn w:val="Zadanifontodlomka"/>
  </w:style>
  <w:style w:type="paragraph" w:styleId="Tijeloteksta">
    <w:name w:val="Body Text"/>
    <w:basedOn w:val="Normal"/>
    <w:pPr>
      <w:jc w:val="left"/>
    </w:pPr>
  </w:style>
  <w:style w:type="paragraph" w:styleId="Podnoje">
    <w:name w:val="footer"/>
    <w:basedOn w:val="Normal"/>
    <w:link w:val="PodnojeChar"/>
    <w:pPr>
      <w:tabs>
        <w:tab w:val="center" w:pos="4536"/>
        <w:tab w:val="right" w:pos="9072"/>
      </w:tabs>
    </w:pPr>
  </w:style>
  <w:style w:type="paragraph" w:styleId="Uvuenotijeloteksta">
    <w:name w:val="Body Text Indent"/>
    <w:basedOn w:val="Normal"/>
    <w:link w:val="UvuenotijelotekstaChar"/>
    <w:pPr>
      <w:spacing w:after="120"/>
      <w:ind w:firstLine="708"/>
    </w:pPr>
  </w:style>
  <w:style w:type="character" w:styleId="Naslov4Char" w:customStyle="true">
    <w:name w:val="Naslov 4 Char"/>
    <w:link w:val="Naslov4"/>
    <w:rsid w:val="0010538A"/>
    <w:rPr>
      <w:b/>
      <w:bCs/>
      <w:sz w:val="24"/>
      <w:szCs w:val="24"/>
    </w:rPr>
  </w:style>
  <w:style w:type="character" w:styleId="UvuenotijelotekstaChar" w:customStyle="true">
    <w:name w:val="Uvučeno tijelo teksta Char"/>
    <w:link w:val="Uvuenotijeloteksta"/>
    <w:rsid w:val="00D2412A"/>
    <w:rPr>
      <w:sz w:val="24"/>
      <w:szCs w:val="24"/>
    </w:rPr>
  </w:style>
  <w:style w:type="character" w:styleId="Naslov1Char" w:customStyle="true">
    <w:name w:val="Naslov 1 Char"/>
    <w:link w:val="Naslov1"/>
    <w:rsid w:val="00013BF9"/>
    <w:rPr>
      <w:b/>
      <w:bCs/>
      <w:sz w:val="28"/>
      <w:szCs w:val="24"/>
    </w:rPr>
  </w:style>
  <w:style w:type="character" w:styleId="Naslov2Char" w:customStyle="true">
    <w:name w:val="Naslov 2 Char"/>
    <w:link w:val="Naslov2"/>
    <w:rsid w:val="00013BF9"/>
    <w:rPr>
      <w:b/>
      <w:bCs/>
      <w:sz w:val="24"/>
      <w:szCs w:val="24"/>
    </w:rPr>
  </w:style>
  <w:style w:type="paragraph" w:styleId="Tekstbalonia">
    <w:name w:val="Balloon Text"/>
    <w:basedOn w:val="Normal"/>
    <w:link w:val="TekstbaloniaChar"/>
    <w:rsid w:val="00B86CB1"/>
    <w:rPr>
      <w:rFonts w:ascii="Segoe UI" w:hAnsi="Segoe UI" w:cs="Segoe UI"/>
      <w:sz w:val="18"/>
      <w:szCs w:val="18"/>
    </w:rPr>
  </w:style>
  <w:style w:type="character" w:styleId="TekstbaloniaChar" w:customStyle="true">
    <w:name w:val="Tekst balončića Char"/>
    <w:link w:val="Tekstbalonia"/>
    <w:rsid w:val="00B86CB1"/>
    <w:rPr>
      <w:rFonts w:ascii="Segoe UI" w:hAnsi="Segoe UI" w:cs="Segoe UI"/>
      <w:sz w:val="18"/>
      <w:szCs w:val="18"/>
    </w:rPr>
  </w:style>
  <w:style w:type="paragraph" w:styleId="Odlomakpopisa">
    <w:name w:val="List Paragraph"/>
    <w:basedOn w:val="Normal"/>
    <w:uiPriority w:val="34"/>
    <w:qFormat/>
    <w:rsid w:val="00623D9A"/>
    <w:pPr>
      <w:spacing w:after="200" w:line="276" w:lineRule="auto"/>
      <w:ind w:left="720"/>
      <w:contextualSpacing/>
      <w:jc w:val="left"/>
    </w:pPr>
    <w:rPr>
      <w:rFonts w:ascii="Calibri" w:hAnsi="Calibri" w:eastAsia="Calibri"/>
      <w:sz w:val="22"/>
      <w:szCs w:val="22"/>
      <w:lang w:eastAsia="en-US"/>
    </w:rPr>
  </w:style>
  <w:style w:type="character" w:styleId="PodnojeChar" w:customStyle="true">
    <w:name w:val="Podnožje Char"/>
    <w:basedOn w:val="Zadanifontodlomka"/>
    <w:link w:val="Podnoje"/>
    <w:rsid w:val="00A2489F"/>
    <w:rPr>
      <w:sz w:val="24"/>
      <w:szCs w:val="24"/>
    </w:rPr>
  </w:style>
  <w:style w:type="character" w:styleId="Istaknuto">
    <w:name w:val="Emphasis"/>
    <w:basedOn w:val="Zadanifontodlomka"/>
    <w:qFormat/>
    <w:rsid w:val="00587DAE"/>
    <w:rPr>
      <w:i/>
      <w:iC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30675">
      <w:bodyDiv w:val="true"/>
      <w:marLeft w:val="0"/>
      <w:marRight w:val="0"/>
      <w:marTop w:val="0"/>
      <w:marBottom w:val="0"/>
      <w:divBdr>
        <w:top w:val="none" w:color="auto" w:sz="0" w:space="0"/>
        <w:left w:val="none" w:color="auto" w:sz="0" w:space="0"/>
        <w:bottom w:val="none" w:color="auto" w:sz="0" w:space="0"/>
        <w:right w:val="none" w:color="auto" w:sz="0" w:space="0"/>
      </w:divBdr>
    </w:div>
    <w:div w:id="106775137">
      <w:bodyDiv w:val="true"/>
      <w:marLeft w:val="0"/>
      <w:marRight w:val="0"/>
      <w:marTop w:val="0"/>
      <w:marBottom w:val="0"/>
      <w:divBdr>
        <w:top w:val="none" w:color="auto" w:sz="0" w:space="0"/>
        <w:left w:val="none" w:color="auto" w:sz="0" w:space="0"/>
        <w:bottom w:val="none" w:color="auto" w:sz="0" w:space="0"/>
        <w:right w:val="none" w:color="auto" w:sz="0" w:space="0"/>
      </w:divBdr>
    </w:div>
    <w:div w:id="191496980">
      <w:bodyDiv w:val="true"/>
      <w:marLeft w:val="0"/>
      <w:marRight w:val="0"/>
      <w:marTop w:val="0"/>
      <w:marBottom w:val="0"/>
      <w:divBdr>
        <w:top w:val="none" w:color="auto" w:sz="0" w:space="0"/>
        <w:left w:val="none" w:color="auto" w:sz="0" w:space="0"/>
        <w:bottom w:val="none" w:color="auto" w:sz="0" w:space="0"/>
        <w:right w:val="none" w:color="auto" w:sz="0" w:space="0"/>
      </w:divBdr>
    </w:div>
    <w:div w:id="212205907">
      <w:bodyDiv w:val="true"/>
      <w:marLeft w:val="0"/>
      <w:marRight w:val="0"/>
      <w:marTop w:val="0"/>
      <w:marBottom w:val="0"/>
      <w:divBdr>
        <w:top w:val="none" w:color="auto" w:sz="0" w:space="0"/>
        <w:left w:val="none" w:color="auto" w:sz="0" w:space="0"/>
        <w:bottom w:val="none" w:color="auto" w:sz="0" w:space="0"/>
        <w:right w:val="none" w:color="auto" w:sz="0" w:space="0"/>
      </w:divBdr>
    </w:div>
    <w:div w:id="378824925">
      <w:bodyDiv w:val="true"/>
      <w:marLeft w:val="0"/>
      <w:marRight w:val="0"/>
      <w:marTop w:val="0"/>
      <w:marBottom w:val="0"/>
      <w:divBdr>
        <w:top w:val="none" w:color="auto" w:sz="0" w:space="0"/>
        <w:left w:val="none" w:color="auto" w:sz="0" w:space="0"/>
        <w:bottom w:val="none" w:color="auto" w:sz="0" w:space="0"/>
        <w:right w:val="none" w:color="auto" w:sz="0" w:space="0"/>
      </w:divBdr>
    </w:div>
    <w:div w:id="469901949">
      <w:bodyDiv w:val="true"/>
      <w:marLeft w:val="0"/>
      <w:marRight w:val="0"/>
      <w:marTop w:val="0"/>
      <w:marBottom w:val="0"/>
      <w:divBdr>
        <w:top w:val="none" w:color="auto" w:sz="0" w:space="0"/>
        <w:left w:val="none" w:color="auto" w:sz="0" w:space="0"/>
        <w:bottom w:val="none" w:color="auto" w:sz="0" w:space="0"/>
        <w:right w:val="none" w:color="auto" w:sz="0" w:space="0"/>
      </w:divBdr>
    </w:div>
    <w:div w:id="540359650">
      <w:bodyDiv w:val="true"/>
      <w:marLeft w:val="0"/>
      <w:marRight w:val="0"/>
      <w:marTop w:val="0"/>
      <w:marBottom w:val="0"/>
      <w:divBdr>
        <w:top w:val="none" w:color="auto" w:sz="0" w:space="0"/>
        <w:left w:val="none" w:color="auto" w:sz="0" w:space="0"/>
        <w:bottom w:val="none" w:color="auto" w:sz="0" w:space="0"/>
        <w:right w:val="none" w:color="auto" w:sz="0" w:space="0"/>
      </w:divBdr>
    </w:div>
    <w:div w:id="624845676">
      <w:bodyDiv w:val="true"/>
      <w:marLeft w:val="0"/>
      <w:marRight w:val="0"/>
      <w:marTop w:val="0"/>
      <w:marBottom w:val="0"/>
      <w:divBdr>
        <w:top w:val="none" w:color="auto" w:sz="0" w:space="0"/>
        <w:left w:val="none" w:color="auto" w:sz="0" w:space="0"/>
        <w:bottom w:val="none" w:color="auto" w:sz="0" w:space="0"/>
        <w:right w:val="none" w:color="auto" w:sz="0" w:space="0"/>
      </w:divBdr>
    </w:div>
    <w:div w:id="663363532">
      <w:bodyDiv w:val="true"/>
      <w:marLeft w:val="0"/>
      <w:marRight w:val="0"/>
      <w:marTop w:val="0"/>
      <w:marBottom w:val="0"/>
      <w:divBdr>
        <w:top w:val="none" w:color="auto" w:sz="0" w:space="0"/>
        <w:left w:val="none" w:color="auto" w:sz="0" w:space="0"/>
        <w:bottom w:val="none" w:color="auto" w:sz="0" w:space="0"/>
        <w:right w:val="none" w:color="auto" w:sz="0" w:space="0"/>
      </w:divBdr>
    </w:div>
    <w:div w:id="682515157">
      <w:bodyDiv w:val="true"/>
      <w:marLeft w:val="0"/>
      <w:marRight w:val="0"/>
      <w:marTop w:val="0"/>
      <w:marBottom w:val="0"/>
      <w:divBdr>
        <w:top w:val="none" w:color="auto" w:sz="0" w:space="0"/>
        <w:left w:val="none" w:color="auto" w:sz="0" w:space="0"/>
        <w:bottom w:val="none" w:color="auto" w:sz="0" w:space="0"/>
        <w:right w:val="none" w:color="auto" w:sz="0" w:space="0"/>
      </w:divBdr>
    </w:div>
    <w:div w:id="686558698">
      <w:bodyDiv w:val="true"/>
      <w:marLeft w:val="0"/>
      <w:marRight w:val="0"/>
      <w:marTop w:val="0"/>
      <w:marBottom w:val="0"/>
      <w:divBdr>
        <w:top w:val="none" w:color="auto" w:sz="0" w:space="0"/>
        <w:left w:val="none" w:color="auto" w:sz="0" w:space="0"/>
        <w:bottom w:val="none" w:color="auto" w:sz="0" w:space="0"/>
        <w:right w:val="none" w:color="auto" w:sz="0" w:space="0"/>
      </w:divBdr>
    </w:div>
    <w:div w:id="693262739">
      <w:bodyDiv w:val="true"/>
      <w:marLeft w:val="0"/>
      <w:marRight w:val="0"/>
      <w:marTop w:val="0"/>
      <w:marBottom w:val="0"/>
      <w:divBdr>
        <w:top w:val="none" w:color="auto" w:sz="0" w:space="0"/>
        <w:left w:val="none" w:color="auto" w:sz="0" w:space="0"/>
        <w:bottom w:val="none" w:color="auto" w:sz="0" w:space="0"/>
        <w:right w:val="none" w:color="auto" w:sz="0" w:space="0"/>
      </w:divBdr>
    </w:div>
    <w:div w:id="702707661">
      <w:bodyDiv w:val="true"/>
      <w:marLeft w:val="0"/>
      <w:marRight w:val="0"/>
      <w:marTop w:val="0"/>
      <w:marBottom w:val="0"/>
      <w:divBdr>
        <w:top w:val="none" w:color="auto" w:sz="0" w:space="0"/>
        <w:left w:val="none" w:color="auto" w:sz="0" w:space="0"/>
        <w:bottom w:val="none" w:color="auto" w:sz="0" w:space="0"/>
        <w:right w:val="none" w:color="auto" w:sz="0" w:space="0"/>
      </w:divBdr>
    </w:div>
    <w:div w:id="762185108">
      <w:bodyDiv w:val="true"/>
      <w:marLeft w:val="0"/>
      <w:marRight w:val="0"/>
      <w:marTop w:val="0"/>
      <w:marBottom w:val="0"/>
      <w:divBdr>
        <w:top w:val="none" w:color="auto" w:sz="0" w:space="0"/>
        <w:left w:val="none" w:color="auto" w:sz="0" w:space="0"/>
        <w:bottom w:val="none" w:color="auto" w:sz="0" w:space="0"/>
        <w:right w:val="none" w:color="auto" w:sz="0" w:space="0"/>
      </w:divBdr>
    </w:div>
    <w:div w:id="774519771">
      <w:bodyDiv w:val="true"/>
      <w:marLeft w:val="0"/>
      <w:marRight w:val="0"/>
      <w:marTop w:val="0"/>
      <w:marBottom w:val="0"/>
      <w:divBdr>
        <w:top w:val="none" w:color="auto" w:sz="0" w:space="0"/>
        <w:left w:val="none" w:color="auto" w:sz="0" w:space="0"/>
        <w:bottom w:val="none" w:color="auto" w:sz="0" w:space="0"/>
        <w:right w:val="none" w:color="auto" w:sz="0" w:space="0"/>
      </w:divBdr>
    </w:div>
    <w:div w:id="915044810">
      <w:bodyDiv w:val="true"/>
      <w:marLeft w:val="0"/>
      <w:marRight w:val="0"/>
      <w:marTop w:val="0"/>
      <w:marBottom w:val="0"/>
      <w:divBdr>
        <w:top w:val="none" w:color="auto" w:sz="0" w:space="0"/>
        <w:left w:val="none" w:color="auto" w:sz="0" w:space="0"/>
        <w:bottom w:val="none" w:color="auto" w:sz="0" w:space="0"/>
        <w:right w:val="none" w:color="auto" w:sz="0" w:space="0"/>
      </w:divBdr>
    </w:div>
    <w:div w:id="1089347131">
      <w:bodyDiv w:val="true"/>
      <w:marLeft w:val="0"/>
      <w:marRight w:val="0"/>
      <w:marTop w:val="0"/>
      <w:marBottom w:val="0"/>
      <w:divBdr>
        <w:top w:val="none" w:color="auto" w:sz="0" w:space="0"/>
        <w:left w:val="none" w:color="auto" w:sz="0" w:space="0"/>
        <w:bottom w:val="none" w:color="auto" w:sz="0" w:space="0"/>
        <w:right w:val="none" w:color="auto" w:sz="0" w:space="0"/>
      </w:divBdr>
    </w:div>
    <w:div w:id="1178273696">
      <w:bodyDiv w:val="true"/>
      <w:marLeft w:val="0"/>
      <w:marRight w:val="0"/>
      <w:marTop w:val="0"/>
      <w:marBottom w:val="0"/>
      <w:divBdr>
        <w:top w:val="none" w:color="auto" w:sz="0" w:space="0"/>
        <w:left w:val="none" w:color="auto" w:sz="0" w:space="0"/>
        <w:bottom w:val="none" w:color="auto" w:sz="0" w:space="0"/>
        <w:right w:val="none" w:color="auto" w:sz="0" w:space="0"/>
      </w:divBdr>
    </w:div>
    <w:div w:id="1238981678">
      <w:bodyDiv w:val="true"/>
      <w:marLeft w:val="0"/>
      <w:marRight w:val="0"/>
      <w:marTop w:val="0"/>
      <w:marBottom w:val="0"/>
      <w:divBdr>
        <w:top w:val="none" w:color="auto" w:sz="0" w:space="0"/>
        <w:left w:val="none" w:color="auto" w:sz="0" w:space="0"/>
        <w:bottom w:val="none" w:color="auto" w:sz="0" w:space="0"/>
        <w:right w:val="none" w:color="auto" w:sz="0" w:space="0"/>
      </w:divBdr>
    </w:div>
    <w:div w:id="1266815287">
      <w:bodyDiv w:val="true"/>
      <w:marLeft w:val="0"/>
      <w:marRight w:val="0"/>
      <w:marTop w:val="0"/>
      <w:marBottom w:val="0"/>
      <w:divBdr>
        <w:top w:val="none" w:color="auto" w:sz="0" w:space="0"/>
        <w:left w:val="none" w:color="auto" w:sz="0" w:space="0"/>
        <w:bottom w:val="none" w:color="auto" w:sz="0" w:space="0"/>
        <w:right w:val="none" w:color="auto" w:sz="0" w:space="0"/>
      </w:divBdr>
    </w:div>
    <w:div w:id="1403917125">
      <w:bodyDiv w:val="true"/>
      <w:marLeft w:val="0"/>
      <w:marRight w:val="0"/>
      <w:marTop w:val="0"/>
      <w:marBottom w:val="0"/>
      <w:divBdr>
        <w:top w:val="none" w:color="auto" w:sz="0" w:space="0"/>
        <w:left w:val="none" w:color="auto" w:sz="0" w:space="0"/>
        <w:bottom w:val="none" w:color="auto" w:sz="0" w:space="0"/>
        <w:right w:val="none" w:color="auto" w:sz="0" w:space="0"/>
      </w:divBdr>
    </w:div>
    <w:div w:id="1430545402">
      <w:bodyDiv w:val="true"/>
      <w:marLeft w:val="0"/>
      <w:marRight w:val="0"/>
      <w:marTop w:val="0"/>
      <w:marBottom w:val="0"/>
      <w:divBdr>
        <w:top w:val="none" w:color="auto" w:sz="0" w:space="0"/>
        <w:left w:val="none" w:color="auto" w:sz="0" w:space="0"/>
        <w:bottom w:val="none" w:color="auto" w:sz="0" w:space="0"/>
        <w:right w:val="none" w:color="auto" w:sz="0" w:space="0"/>
      </w:divBdr>
    </w:div>
    <w:div w:id="1448621877">
      <w:bodyDiv w:val="true"/>
      <w:marLeft w:val="0"/>
      <w:marRight w:val="0"/>
      <w:marTop w:val="0"/>
      <w:marBottom w:val="0"/>
      <w:divBdr>
        <w:top w:val="none" w:color="auto" w:sz="0" w:space="0"/>
        <w:left w:val="none" w:color="auto" w:sz="0" w:space="0"/>
        <w:bottom w:val="none" w:color="auto" w:sz="0" w:space="0"/>
        <w:right w:val="none" w:color="auto" w:sz="0" w:space="0"/>
      </w:divBdr>
    </w:div>
    <w:div w:id="1503550185">
      <w:bodyDiv w:val="true"/>
      <w:marLeft w:val="0"/>
      <w:marRight w:val="0"/>
      <w:marTop w:val="0"/>
      <w:marBottom w:val="0"/>
      <w:divBdr>
        <w:top w:val="none" w:color="auto" w:sz="0" w:space="0"/>
        <w:left w:val="none" w:color="auto" w:sz="0" w:space="0"/>
        <w:bottom w:val="none" w:color="auto" w:sz="0" w:space="0"/>
        <w:right w:val="none" w:color="auto" w:sz="0" w:space="0"/>
      </w:divBdr>
    </w:div>
    <w:div w:id="1607543471">
      <w:bodyDiv w:val="true"/>
      <w:marLeft w:val="0"/>
      <w:marRight w:val="0"/>
      <w:marTop w:val="0"/>
      <w:marBottom w:val="0"/>
      <w:divBdr>
        <w:top w:val="none" w:color="auto" w:sz="0" w:space="0"/>
        <w:left w:val="none" w:color="auto" w:sz="0" w:space="0"/>
        <w:bottom w:val="none" w:color="auto" w:sz="0" w:space="0"/>
        <w:right w:val="none" w:color="auto" w:sz="0" w:space="0"/>
      </w:divBdr>
    </w:div>
    <w:div w:id="1609460974">
      <w:bodyDiv w:val="true"/>
      <w:marLeft w:val="0"/>
      <w:marRight w:val="0"/>
      <w:marTop w:val="0"/>
      <w:marBottom w:val="0"/>
      <w:divBdr>
        <w:top w:val="none" w:color="auto" w:sz="0" w:space="0"/>
        <w:left w:val="none" w:color="auto" w:sz="0" w:space="0"/>
        <w:bottom w:val="none" w:color="auto" w:sz="0" w:space="0"/>
        <w:right w:val="none" w:color="auto" w:sz="0" w:space="0"/>
      </w:divBdr>
    </w:div>
    <w:div w:id="1640649995">
      <w:bodyDiv w:val="true"/>
      <w:marLeft w:val="0"/>
      <w:marRight w:val="0"/>
      <w:marTop w:val="0"/>
      <w:marBottom w:val="0"/>
      <w:divBdr>
        <w:top w:val="none" w:color="auto" w:sz="0" w:space="0"/>
        <w:left w:val="none" w:color="auto" w:sz="0" w:space="0"/>
        <w:bottom w:val="none" w:color="auto" w:sz="0" w:space="0"/>
        <w:right w:val="none" w:color="auto" w:sz="0" w:space="0"/>
      </w:divBdr>
    </w:div>
    <w:div w:id="1664241393">
      <w:bodyDiv w:val="true"/>
      <w:marLeft w:val="0"/>
      <w:marRight w:val="0"/>
      <w:marTop w:val="0"/>
      <w:marBottom w:val="0"/>
      <w:divBdr>
        <w:top w:val="none" w:color="auto" w:sz="0" w:space="0"/>
        <w:left w:val="none" w:color="auto" w:sz="0" w:space="0"/>
        <w:bottom w:val="none" w:color="auto" w:sz="0" w:space="0"/>
        <w:right w:val="none" w:color="auto" w:sz="0" w:space="0"/>
      </w:divBdr>
    </w:div>
    <w:div w:id="1846481534">
      <w:bodyDiv w:val="true"/>
      <w:marLeft w:val="0"/>
      <w:marRight w:val="0"/>
      <w:marTop w:val="0"/>
      <w:marBottom w:val="0"/>
      <w:divBdr>
        <w:top w:val="none" w:color="auto" w:sz="0" w:space="0"/>
        <w:left w:val="none" w:color="auto" w:sz="0" w:space="0"/>
        <w:bottom w:val="none" w:color="auto" w:sz="0" w:space="0"/>
        <w:right w:val="none" w:color="auto" w:sz="0" w:space="0"/>
      </w:divBdr>
    </w:div>
    <w:div w:id="1892883707">
      <w:bodyDiv w:val="true"/>
      <w:marLeft w:val="0"/>
      <w:marRight w:val="0"/>
      <w:marTop w:val="0"/>
      <w:marBottom w:val="0"/>
      <w:divBdr>
        <w:top w:val="none" w:color="auto" w:sz="0" w:space="0"/>
        <w:left w:val="none" w:color="auto" w:sz="0" w:space="0"/>
        <w:bottom w:val="none" w:color="auto" w:sz="0" w:space="0"/>
        <w:right w:val="none" w:color="auto" w:sz="0" w:space="0"/>
      </w:divBdr>
    </w:div>
    <w:div w:id="1951277425">
      <w:bodyDiv w:val="true"/>
      <w:marLeft w:val="0"/>
      <w:marRight w:val="0"/>
      <w:marTop w:val="0"/>
      <w:marBottom w:val="0"/>
      <w:divBdr>
        <w:top w:val="none" w:color="auto" w:sz="0" w:space="0"/>
        <w:left w:val="none" w:color="auto" w:sz="0" w:space="0"/>
        <w:bottom w:val="none" w:color="auto" w:sz="0" w:space="0"/>
        <w:right w:val="none" w:color="auto" w:sz="0" w:space="0"/>
      </w:divBdr>
    </w:div>
    <w:div w:id="1959792751">
      <w:bodyDiv w:val="true"/>
      <w:marLeft w:val="0"/>
      <w:marRight w:val="0"/>
      <w:marTop w:val="0"/>
      <w:marBottom w:val="0"/>
      <w:divBdr>
        <w:top w:val="none" w:color="auto" w:sz="0" w:space="0"/>
        <w:left w:val="none" w:color="auto" w:sz="0" w:space="0"/>
        <w:bottom w:val="none" w:color="auto" w:sz="0" w:space="0"/>
        <w:right w:val="none" w:color="auto" w:sz="0" w:space="0"/>
      </w:divBdr>
    </w:div>
    <w:div w:id="21372120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2.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4"/></Relationships>
</file>

<file path=word/_rels/numbering.xml.rels><?xml version="1.0" encoding="UTF-8" standalone="yes"?><Relationships xmlns="http://schemas.openxmlformats.org/package/2006/relationships"><Relationship Target="media/image1.jpeg"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Documents%20and%20Settings\Administrator\Application%20Data\Microsoft\Predlo&#353;ci\Predlo&#382;ak%201.dot"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EFC0E6A4-4887-4D0B-A80F-6EBDDA6001A1}">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Predložak 1.dot</properties:Template>
  <properties:Company>Prekršajni sud u Zagrebu</properties:Company>
  <properties:Pages>7</properties:Pages>
  <properties:Words>2922</properties:Words>
  <properties:Characters>16660</properties:Characters>
  <properties:Lines>138</properties:Lines>
  <properties:Paragraphs>39</properties:Paragraphs>
  <properties:TotalTime>118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217- x 22</vt:lpstr>
    </vt:vector>
  </properties:TitlesOfParts>
  <properties:LinksUpToDate>false</properties:LinksUpToDate>
  <properties:CharactersWithSpaces>19543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2026-03-06T11:00:00Z</dcterms:created>
  <dc:creator>Bojana Atanasov</dc:creator>
  <cp:keywords/>
  <cp:lastModifiedBy>Marija Malenica-Marić</cp:lastModifiedBy>
  <cp:lastPrinted>2026-03-13T11:21:00Z</cp:lastPrinted>
  <dcterms:modified xmlns:xsi="http://www.w3.org/2001/XMLSchema-instance" xsi:type="dcterms:W3CDTF">2026-03-13T11:21:00Z</dcterms:modified>
  <cp:revision>16</cp:revision>
  <dc:subject/>
  <dc:title>217- x 22</dc:title>
</cp:coreProperties>
</file>